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5E29" w14:textId="77777777" w:rsidR="00B623FE" w:rsidRPr="002C3085" w:rsidRDefault="00B623FE" w:rsidP="00865666">
      <w:pPr>
        <w:sectPr w:rsidR="00B623FE" w:rsidRPr="002C3085" w:rsidSect="00865666">
          <w:headerReference w:type="default" r:id="rId8"/>
          <w:footerReference w:type="even" r:id="rId9"/>
          <w:type w:val="continuous"/>
          <w:pgSz w:w="11910" w:h="16840"/>
          <w:pgMar w:top="961" w:right="964" w:bottom="964" w:left="964" w:header="720" w:footer="720" w:gutter="0"/>
          <w:cols w:space="720"/>
        </w:sectPr>
      </w:pPr>
    </w:p>
    <w:p w14:paraId="13D731A0" w14:textId="77777777" w:rsidR="000924D0" w:rsidRDefault="000924D0" w:rsidP="00B017CF">
      <w:pPr>
        <w:pStyle w:val="Corpsdetexte"/>
        <w:rPr>
          <w:noProof/>
        </w:rPr>
      </w:pPr>
    </w:p>
    <w:p w14:paraId="41977BBA" w14:textId="77777777" w:rsidR="0079276E" w:rsidRDefault="0079276E" w:rsidP="00B017CF">
      <w:pPr>
        <w:pStyle w:val="Corpsdetexte"/>
        <w:rPr>
          <w:noProof/>
        </w:rPr>
      </w:pPr>
    </w:p>
    <w:p w14:paraId="75E11CAC" w14:textId="77777777" w:rsidR="008E25A1" w:rsidRDefault="008E25A1" w:rsidP="008E25A1">
      <w:pPr>
        <w:spacing w:before="100" w:beforeAutospacing="1" w:after="100" w:afterAutospacing="1" w:line="240" w:lineRule="auto"/>
        <w:jc w:val="center"/>
        <w:rPr>
          <w:rFonts w:ascii="Arial" w:eastAsia="Times New Roman" w:hAnsi="Arial" w:cs="Arial"/>
          <w:b/>
          <w:bCs/>
          <w:sz w:val="20"/>
          <w:szCs w:val="20"/>
          <w:lang w:eastAsia="fr-FR"/>
        </w:rPr>
      </w:pPr>
      <w:r w:rsidRPr="008E25A1">
        <w:rPr>
          <w:rFonts w:ascii="Arial" w:eastAsia="Times New Roman" w:hAnsi="Arial" w:cs="Arial"/>
          <w:b/>
          <w:bCs/>
          <w:sz w:val="20"/>
          <w:szCs w:val="20"/>
          <w:lang w:eastAsia="fr-FR"/>
        </w:rPr>
        <w:t>C</w:t>
      </w:r>
      <w:r>
        <w:rPr>
          <w:rFonts w:ascii="Arial" w:eastAsia="Times New Roman" w:hAnsi="Arial" w:cs="Arial"/>
          <w:b/>
          <w:bCs/>
          <w:sz w:val="20"/>
          <w:szCs w:val="20"/>
          <w:lang w:eastAsia="fr-FR"/>
        </w:rPr>
        <w:t>ommuniqué de Presse</w:t>
      </w:r>
    </w:p>
    <w:p w14:paraId="2F617B56" w14:textId="21628D2B" w:rsidR="008E25A1" w:rsidRPr="008E25A1" w:rsidRDefault="008E25A1" w:rsidP="008E25A1">
      <w:pPr>
        <w:spacing w:before="100" w:beforeAutospacing="1" w:after="100" w:afterAutospacing="1"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Série d’évènements autour de l’anniversaire du lancement des </w:t>
      </w:r>
      <w:r w:rsidRPr="008E25A1">
        <w:rPr>
          <w:rFonts w:ascii="Arial" w:eastAsia="Times New Roman" w:hAnsi="Arial" w:cs="Arial"/>
          <w:b/>
          <w:bCs/>
          <w:sz w:val="20"/>
          <w:szCs w:val="20"/>
          <w:lang w:eastAsia="fr-FR"/>
        </w:rPr>
        <w:t>CEJ en Bretagne</w:t>
      </w:r>
    </w:p>
    <w:p w14:paraId="49C55ADA" w14:textId="77777777" w:rsidR="008E25A1" w:rsidRPr="00DA4BC0" w:rsidRDefault="008E25A1" w:rsidP="008E25A1">
      <w:pPr>
        <w:spacing w:before="100" w:beforeAutospacing="1" w:after="100" w:afterAutospacing="1" w:line="240" w:lineRule="auto"/>
        <w:rPr>
          <w:rFonts w:ascii="Arial" w:eastAsia="Times New Roman" w:hAnsi="Arial" w:cs="Arial"/>
          <w:sz w:val="20"/>
          <w:szCs w:val="20"/>
          <w:lang w:eastAsia="fr-FR"/>
        </w:rPr>
      </w:pPr>
      <w:r w:rsidRPr="00DA4BC0">
        <w:rPr>
          <w:rFonts w:ascii="Arial" w:eastAsia="Times New Roman" w:hAnsi="Arial" w:cs="Arial"/>
          <w:sz w:val="20"/>
          <w:szCs w:val="20"/>
          <w:lang w:eastAsia="fr-FR"/>
        </w:rPr>
        <w:t>Le Contrat d’Engagement Jeune s’inscrit dans la continuité du plan « 1 jeune, 1 solution » mis en place en juillet 2020, une mobilisation en faveur de l’emploi des jeunes qui a permis à près de 4 millions d’entre d’eux de trouver une solution : un emploi, une formation ou un parcours d’insertion.</w:t>
      </w:r>
    </w:p>
    <w:p w14:paraId="333B280D" w14:textId="77777777" w:rsidR="008E25A1" w:rsidRPr="00DA4BC0" w:rsidRDefault="008E25A1" w:rsidP="008E25A1">
      <w:pPr>
        <w:spacing w:before="100" w:beforeAutospacing="1" w:after="100" w:afterAutospacing="1" w:line="240" w:lineRule="auto"/>
        <w:rPr>
          <w:rFonts w:ascii="Arial" w:eastAsia="Times New Roman" w:hAnsi="Arial" w:cs="Arial"/>
          <w:sz w:val="20"/>
          <w:szCs w:val="20"/>
          <w:lang w:eastAsia="fr-FR"/>
        </w:rPr>
      </w:pPr>
      <w:r w:rsidRPr="00DA4BC0">
        <w:rPr>
          <w:rFonts w:ascii="Arial" w:eastAsia="Times New Roman" w:hAnsi="Arial" w:cs="Arial"/>
          <w:sz w:val="20"/>
          <w:szCs w:val="20"/>
          <w:lang w:eastAsia="fr-FR"/>
        </w:rPr>
        <w:t>Il s’adresse aux jeunes de 16 à 25 ans révolus (ou 29 ans révolus lorsqu’ils disposent d’une reconnaissance de la qualité de travailleur handicapé), qui ne sont pas étudiants, ne suivent pas une formation et présentent des difficultés d’accès à l’emploi durable. En vigueur à compter du 1</w:t>
      </w:r>
      <w:r w:rsidRPr="00DA4BC0">
        <w:rPr>
          <w:rFonts w:ascii="Arial" w:eastAsia="Times New Roman" w:hAnsi="Arial" w:cs="Arial"/>
          <w:sz w:val="20"/>
          <w:szCs w:val="20"/>
          <w:vertAlign w:val="superscript"/>
          <w:lang w:eastAsia="fr-FR"/>
        </w:rPr>
        <w:t>er</w:t>
      </w:r>
      <w:r w:rsidRPr="00DA4BC0">
        <w:rPr>
          <w:rFonts w:ascii="Arial" w:eastAsia="Times New Roman" w:hAnsi="Arial" w:cs="Arial"/>
          <w:sz w:val="20"/>
          <w:szCs w:val="20"/>
          <w:lang w:eastAsia="fr-FR"/>
        </w:rPr>
        <w:t xml:space="preserve"> mars 2022, le Contrat d’Engagement Jeune ‘CEJ) propose à ces jeunes un accompagnement individuel et intensif profondément renouvelé, dans un cadre exigeant, avec un objectif d’entrée plus rapide et durable dans l’emploi. Il remplace la Garantie jeunes. Il est mis en œuvre par Pôle emploi et les missions locales.</w:t>
      </w:r>
    </w:p>
    <w:p w14:paraId="7F7C3FCE" w14:textId="77777777" w:rsidR="008E25A1" w:rsidRPr="00DA4BC0" w:rsidRDefault="008E25A1" w:rsidP="008E25A1">
      <w:pPr>
        <w:spacing w:before="100" w:beforeAutospacing="1" w:after="100" w:afterAutospacing="1" w:line="240" w:lineRule="auto"/>
        <w:rPr>
          <w:rFonts w:ascii="Arial" w:eastAsia="Times New Roman" w:hAnsi="Arial" w:cs="Arial"/>
          <w:sz w:val="20"/>
          <w:szCs w:val="20"/>
          <w:lang w:eastAsia="fr-FR"/>
        </w:rPr>
      </w:pPr>
      <w:r w:rsidRPr="00221274">
        <w:rPr>
          <w:rFonts w:ascii="Arial" w:eastAsia="Times New Roman" w:hAnsi="Arial" w:cs="Arial"/>
          <w:b/>
          <w:bCs/>
          <w:sz w:val="20"/>
          <w:szCs w:val="20"/>
          <w:lang w:eastAsia="fr-FR"/>
        </w:rPr>
        <w:t>Le CEJ en actions :</w:t>
      </w:r>
      <w:r w:rsidRPr="00221274">
        <w:rPr>
          <w:rFonts w:ascii="Arial" w:eastAsia="Times New Roman" w:hAnsi="Arial" w:cs="Arial"/>
          <w:b/>
          <w:bCs/>
          <w:sz w:val="20"/>
          <w:szCs w:val="20"/>
          <w:lang w:eastAsia="fr-FR"/>
        </w:rPr>
        <w:br/>
      </w:r>
      <w:r w:rsidRPr="00DA4BC0">
        <w:rPr>
          <w:rFonts w:ascii="Arial" w:eastAsia="Times New Roman" w:hAnsi="Arial" w:cs="Arial"/>
          <w:sz w:val="20"/>
          <w:szCs w:val="20"/>
          <w:lang w:eastAsia="fr-FR"/>
        </w:rPr>
        <w:t>Un parcours entièrement personnalisé qui peut durer de 6 à 12 mois pour les jeunes en fonction de leur besoin, avec l’objectif de les aider à définir leur projet professionnel et à trouver un emploi.</w:t>
      </w:r>
    </w:p>
    <w:p w14:paraId="5CA8ADCE" w14:textId="77777777" w:rsidR="008E25A1" w:rsidRPr="00221274" w:rsidRDefault="008E25A1" w:rsidP="008E25A1">
      <w:pPr>
        <w:spacing w:after="0" w:line="240" w:lineRule="auto"/>
        <w:rPr>
          <w:rFonts w:ascii="Arial" w:eastAsia="Times New Roman" w:hAnsi="Arial" w:cs="Arial"/>
          <w:b/>
          <w:bCs/>
          <w:sz w:val="20"/>
          <w:szCs w:val="20"/>
          <w:lang w:eastAsia="fr-FR"/>
        </w:rPr>
      </w:pPr>
      <w:r w:rsidRPr="00221274">
        <w:rPr>
          <w:rFonts w:ascii="Arial" w:eastAsia="Times New Roman" w:hAnsi="Arial" w:cs="Arial"/>
          <w:b/>
          <w:bCs/>
          <w:sz w:val="20"/>
          <w:szCs w:val="20"/>
          <w:lang w:eastAsia="fr-FR"/>
        </w:rPr>
        <w:t>A la signature de son contrat, le jeune bénéficie de :</w:t>
      </w:r>
    </w:p>
    <w:p w14:paraId="4E20AE4C" w14:textId="77777777" w:rsidR="008E25A1" w:rsidRPr="00DA4BC0" w:rsidRDefault="008E25A1" w:rsidP="008E25A1">
      <w:pPr>
        <w:spacing w:after="0" w:line="240" w:lineRule="auto"/>
        <w:rPr>
          <w:rFonts w:ascii="Times New Roman" w:eastAsia="Times New Roman" w:hAnsi="Times New Roman" w:cs="Times New Roman"/>
          <w:sz w:val="24"/>
          <w:szCs w:val="24"/>
          <w:lang w:eastAsia="fr-FR"/>
        </w:rPr>
      </w:pPr>
      <w:r w:rsidRPr="00DA4BC0">
        <w:rPr>
          <w:rFonts w:ascii="Arial" w:eastAsia="Times New Roman" w:hAnsi="Arial" w:cs="Arial"/>
          <w:sz w:val="20"/>
          <w:szCs w:val="20"/>
          <w:lang w:eastAsia="fr-FR"/>
        </w:rPr>
        <w:t>1. Un accompagnement par un conseiller dédié qui le suit tout au long de son parcours et jusqu’à ce qu’il accède à un emploi durable</w:t>
      </w:r>
      <w:r w:rsidRPr="00DA4BC0">
        <w:rPr>
          <w:rFonts w:ascii="Arial" w:eastAsia="Times New Roman" w:hAnsi="Arial" w:cs="Arial"/>
          <w:sz w:val="20"/>
          <w:szCs w:val="20"/>
          <w:lang w:eastAsia="fr-FR"/>
        </w:rPr>
        <w:br/>
        <w:t>2. Un programme intensif de 15 à 20 heures par semaine composé de différents types d’activités</w:t>
      </w:r>
      <w:r w:rsidRPr="00DA4BC0">
        <w:rPr>
          <w:rFonts w:ascii="Arial" w:eastAsia="Times New Roman" w:hAnsi="Arial" w:cs="Arial"/>
          <w:sz w:val="20"/>
          <w:szCs w:val="20"/>
          <w:lang w:eastAsia="fr-FR"/>
        </w:rPr>
        <w:br/>
        <w:t>3. Une allocation pouvant aller jusqu’à 520 euros par mois en fonction de ses ressources et sous condition de respecter ses engagements.</w:t>
      </w:r>
    </w:p>
    <w:p w14:paraId="56CB7A1E" w14:textId="77777777" w:rsidR="008E25A1" w:rsidRDefault="008E25A1" w:rsidP="008E25A1">
      <w:pPr>
        <w:pStyle w:val="Corpsdetexte"/>
      </w:pPr>
    </w:p>
    <w:p w14:paraId="5718A8F0" w14:textId="77777777" w:rsidR="008E25A1" w:rsidRDefault="008E25A1" w:rsidP="008E25A1">
      <w:pPr>
        <w:pStyle w:val="Corpsdetexte"/>
      </w:pPr>
      <w:r>
        <w:t xml:space="preserve">En Bretagne, on compte 11 559 entrées dans le dispositif au 31/12/22 (4,1% des entrées en France </w:t>
      </w:r>
      <w:proofErr w:type="gramStart"/>
      <w:r>
        <w:t>métropolitaine</w:t>
      </w:r>
      <w:proofErr w:type="gramEnd"/>
      <w:r>
        <w:t>). Les missions locales représentent 59% des réalisations (6 828 entrées) et 41% pour Pôle emploi.</w:t>
      </w:r>
    </w:p>
    <w:p w14:paraId="66EA9A1B" w14:textId="77777777" w:rsidR="00ED595F" w:rsidRDefault="00ED595F">
      <w:pPr>
        <w:widowControl w:val="0"/>
        <w:autoSpaceDE w:val="0"/>
        <w:autoSpaceDN w:val="0"/>
        <w:spacing w:after="0" w:line="240" w:lineRule="auto"/>
        <w:rPr>
          <w:sz w:val="20"/>
          <w:szCs w:val="20"/>
        </w:rPr>
      </w:pPr>
      <w:r>
        <w:br w:type="page"/>
      </w:r>
    </w:p>
    <w:p w14:paraId="2BA936E5" w14:textId="5EFB39F0" w:rsidR="008E25A1" w:rsidRDefault="008E25A1" w:rsidP="008E25A1">
      <w:pPr>
        <w:pStyle w:val="Corpsdetexte"/>
      </w:pPr>
      <w:r>
        <w:lastRenderedPageBreak/>
        <w:t xml:space="preserve">Afin de mieux connaitre </w:t>
      </w:r>
      <w:r w:rsidRPr="00DA4BC0">
        <w:rPr>
          <w:b/>
          <w:bCs/>
        </w:rPr>
        <w:t>le potentiel du dispositif</w:t>
      </w:r>
      <w:r>
        <w:t xml:space="preserve">, </w:t>
      </w:r>
      <w:r w:rsidRPr="00DA4BC0">
        <w:rPr>
          <w:b/>
          <w:bCs/>
        </w:rPr>
        <w:t>participez aux évènements</w:t>
      </w:r>
      <w:r>
        <w:t xml:space="preserve"> de valorisation qui se tiendront dans les jours prochains :</w:t>
      </w:r>
    </w:p>
    <w:p w14:paraId="5CDACE11" w14:textId="77777777" w:rsidR="00ED595F" w:rsidRDefault="00ED595F" w:rsidP="008E25A1">
      <w:pPr>
        <w:pStyle w:val="Corpsdetexte"/>
        <w:rPr>
          <w:b/>
          <w:bCs/>
          <w:sz w:val="22"/>
          <w:szCs w:val="22"/>
        </w:rPr>
      </w:pPr>
    </w:p>
    <w:p w14:paraId="0AED02DF" w14:textId="5126E98E" w:rsidR="00ED595F" w:rsidRPr="00ED595F" w:rsidRDefault="00ED595F" w:rsidP="008E25A1">
      <w:pPr>
        <w:pStyle w:val="Corpsdetexte"/>
        <w:rPr>
          <w:b/>
          <w:bCs/>
          <w:sz w:val="22"/>
          <w:szCs w:val="22"/>
        </w:rPr>
      </w:pPr>
      <w:r w:rsidRPr="00ED595F">
        <w:rPr>
          <w:b/>
          <w:bCs/>
          <w:sz w:val="22"/>
          <w:szCs w:val="22"/>
        </w:rPr>
        <w:t>Côtes d’Armor</w:t>
      </w:r>
    </w:p>
    <w:p w14:paraId="1D156B42" w14:textId="73C8712F" w:rsidR="00ED595F" w:rsidRDefault="00ED595F" w:rsidP="00ED595F">
      <w:pPr>
        <w:pStyle w:val="xmsonormal"/>
        <w:rPr>
          <w:rFonts w:asciiTheme="minorHAnsi" w:hAnsiTheme="minorHAnsi" w:cstheme="minorHAnsi"/>
          <w:sz w:val="20"/>
          <w:szCs w:val="20"/>
        </w:rPr>
      </w:pPr>
      <w:r w:rsidRPr="00ED595F">
        <w:rPr>
          <w:rFonts w:asciiTheme="minorHAnsi" w:hAnsiTheme="minorHAnsi" w:cstheme="minorHAnsi"/>
          <w:b/>
          <w:bCs/>
          <w:sz w:val="20"/>
          <w:szCs w:val="20"/>
        </w:rPr>
        <w:t>Organisation d’un point de presse local autour des 1 ans du CEJ à la mission locale de Dinan, le 28/03/2023 à 9 h 00</w:t>
      </w:r>
      <w:r>
        <w:rPr>
          <w:rFonts w:asciiTheme="minorHAnsi" w:hAnsiTheme="minorHAnsi" w:cstheme="minorHAnsi"/>
          <w:b/>
          <w:bCs/>
          <w:sz w:val="20"/>
          <w:szCs w:val="20"/>
        </w:rPr>
        <w:t>, en présence de Pôle Emploi</w:t>
      </w:r>
      <w:r w:rsidRPr="00ED595F">
        <w:rPr>
          <w:rFonts w:asciiTheme="minorHAnsi" w:hAnsiTheme="minorHAnsi" w:cstheme="minorHAnsi"/>
          <w:sz w:val="20"/>
          <w:szCs w:val="20"/>
        </w:rPr>
        <w:t xml:space="preserve">. </w:t>
      </w:r>
      <w:r w:rsidRPr="002237B8">
        <w:rPr>
          <w:rFonts w:asciiTheme="minorHAnsi" w:hAnsiTheme="minorHAnsi" w:cstheme="minorHAnsi"/>
          <w:sz w:val="20"/>
          <w:szCs w:val="20"/>
        </w:rPr>
        <w:t xml:space="preserve">Ce point presse a permis de présenter </w:t>
      </w:r>
      <w:r w:rsidRPr="00ED595F">
        <w:rPr>
          <w:rFonts w:asciiTheme="minorHAnsi" w:hAnsiTheme="minorHAnsi" w:cstheme="minorHAnsi"/>
          <w:sz w:val="20"/>
          <w:szCs w:val="20"/>
        </w:rPr>
        <w:t>la stratégie commune de Pôle emploi avec la mission locale pour mettre en œuvre un accompagnement de proximité.</w:t>
      </w:r>
    </w:p>
    <w:p w14:paraId="6BAAFE6D" w14:textId="19EF7A3C" w:rsidR="00FD52BD" w:rsidRDefault="00FD52BD" w:rsidP="00ED595F">
      <w:pPr>
        <w:pStyle w:val="xmsonormal"/>
        <w:rPr>
          <w:rFonts w:asciiTheme="minorHAnsi" w:hAnsiTheme="minorHAnsi" w:cstheme="minorHAnsi"/>
          <w:sz w:val="20"/>
          <w:szCs w:val="20"/>
        </w:rPr>
      </w:pPr>
    </w:p>
    <w:p w14:paraId="13311329" w14:textId="1379144E" w:rsidR="00FD52BD" w:rsidRPr="00FD52BD" w:rsidRDefault="00FD52BD" w:rsidP="00ED595F">
      <w:pPr>
        <w:pStyle w:val="xmsonormal"/>
        <w:rPr>
          <w:rFonts w:asciiTheme="minorHAnsi" w:hAnsiTheme="minorHAnsi" w:cstheme="minorHAnsi"/>
          <w:sz w:val="20"/>
          <w:szCs w:val="20"/>
        </w:rPr>
      </w:pPr>
      <w:r w:rsidRPr="00FD52BD">
        <w:rPr>
          <w:rFonts w:asciiTheme="minorHAnsi" w:hAnsiTheme="minorHAnsi" w:cstheme="minorHAnsi"/>
          <w:b/>
          <w:bCs/>
          <w:i/>
          <w:iCs/>
          <w:sz w:val="20"/>
          <w:szCs w:val="20"/>
        </w:rPr>
        <w:t>Contact presse</w:t>
      </w:r>
      <w:r w:rsidR="002237B8">
        <w:rPr>
          <w:rFonts w:asciiTheme="minorHAnsi" w:hAnsiTheme="minorHAnsi" w:cstheme="minorHAnsi"/>
          <w:b/>
          <w:bCs/>
          <w:i/>
          <w:iCs/>
          <w:sz w:val="20"/>
          <w:szCs w:val="20"/>
        </w:rPr>
        <w:t xml:space="preserve"> pour un retour sur cet évènement</w:t>
      </w:r>
      <w:r w:rsidRPr="00FD52BD">
        <w:rPr>
          <w:rFonts w:asciiTheme="minorHAnsi" w:hAnsiTheme="minorHAnsi" w:cstheme="minorHAnsi"/>
          <w:i/>
          <w:iCs/>
          <w:sz w:val="20"/>
          <w:szCs w:val="20"/>
        </w:rPr>
        <w:t xml:space="preserve"> :</w:t>
      </w:r>
      <w:r w:rsidRPr="00FD52BD">
        <w:rPr>
          <w:rFonts w:asciiTheme="minorHAnsi" w:hAnsiTheme="minorHAnsi" w:cstheme="minorHAnsi"/>
          <w:sz w:val="20"/>
          <w:szCs w:val="20"/>
        </w:rPr>
        <w:t xml:space="preserve"> Pôle emploi Bretagne – Cyrielle ROBERT – 06 14 84 61 79 – cyrielle.robert@pole-emploi.fr</w:t>
      </w:r>
    </w:p>
    <w:p w14:paraId="5F91A8D5" w14:textId="4F0CA5CE" w:rsidR="00ED595F" w:rsidRDefault="00ED595F" w:rsidP="00ED595F">
      <w:pPr>
        <w:pStyle w:val="xmsonormal"/>
      </w:pPr>
      <w:r>
        <w:rPr>
          <w:rFonts w:ascii="Verdana" w:hAnsi="Verdana"/>
          <w:sz w:val="20"/>
          <w:szCs w:val="20"/>
        </w:rPr>
        <w:t> </w:t>
      </w:r>
    </w:p>
    <w:p w14:paraId="2B2F894A" w14:textId="77777777" w:rsidR="00FD52BD" w:rsidRDefault="00FD52BD" w:rsidP="008E25A1">
      <w:pPr>
        <w:pStyle w:val="Corpsdetexte"/>
        <w:rPr>
          <w:b/>
          <w:bCs/>
          <w:sz w:val="22"/>
          <w:szCs w:val="22"/>
        </w:rPr>
      </w:pPr>
    </w:p>
    <w:p w14:paraId="301B7645" w14:textId="563E32CB" w:rsidR="00ED595F" w:rsidRPr="00ED595F" w:rsidRDefault="00ED595F" w:rsidP="008E25A1">
      <w:pPr>
        <w:pStyle w:val="Corpsdetexte"/>
        <w:rPr>
          <w:b/>
          <w:bCs/>
          <w:sz w:val="22"/>
          <w:szCs w:val="22"/>
        </w:rPr>
      </w:pPr>
      <w:r w:rsidRPr="00ED595F">
        <w:rPr>
          <w:b/>
          <w:bCs/>
          <w:sz w:val="22"/>
          <w:szCs w:val="22"/>
        </w:rPr>
        <w:t>Finistère</w:t>
      </w:r>
    </w:p>
    <w:p w14:paraId="112612C6" w14:textId="2902840A" w:rsidR="00ED595F" w:rsidRPr="00FD52BD" w:rsidRDefault="00ED595F" w:rsidP="00ED595F">
      <w:pPr>
        <w:pStyle w:val="Corpsdetexte"/>
      </w:pPr>
      <w:r w:rsidRPr="00FD52BD">
        <w:t>Intervention d'un coach sportif auprès de jeunes en accompagnement CEJ sur 8 séances d'une heure, à fréquence hebdomadaire, dans les salles de fitness du territoire.</w:t>
      </w:r>
    </w:p>
    <w:p w14:paraId="60902ADA" w14:textId="33A693EB" w:rsidR="00ED595F" w:rsidRPr="00FD52BD" w:rsidRDefault="00ED595F" w:rsidP="00ED595F">
      <w:pPr>
        <w:pStyle w:val="Corpsdetexte"/>
        <w:jc w:val="left"/>
      </w:pPr>
      <w:r w:rsidRPr="00FD52BD">
        <w:rPr>
          <w:b/>
          <w:bCs/>
          <w:i/>
          <w:iCs/>
        </w:rPr>
        <w:t xml:space="preserve">Contact </w:t>
      </w:r>
      <w:r w:rsidRPr="00FD52BD">
        <w:t xml:space="preserve">: Lou MADROLLE </w:t>
      </w:r>
      <w:r w:rsidRPr="00FD52BD">
        <w:br/>
        <w:t>l.madrolle@mlpm29.org</w:t>
      </w:r>
    </w:p>
    <w:p w14:paraId="32B6C825" w14:textId="77777777" w:rsidR="00FD52BD" w:rsidRDefault="00FD52BD" w:rsidP="008E25A1">
      <w:pPr>
        <w:pStyle w:val="Corpsdetexte"/>
        <w:rPr>
          <w:b/>
          <w:bCs/>
          <w:sz w:val="22"/>
          <w:szCs w:val="22"/>
        </w:rPr>
      </w:pPr>
    </w:p>
    <w:p w14:paraId="1A4AC96F" w14:textId="59B292CE" w:rsidR="00ED595F" w:rsidRPr="00ED595F" w:rsidRDefault="00ED595F" w:rsidP="008E25A1">
      <w:pPr>
        <w:pStyle w:val="Corpsdetexte"/>
        <w:rPr>
          <w:b/>
          <w:bCs/>
          <w:sz w:val="22"/>
          <w:szCs w:val="22"/>
        </w:rPr>
      </w:pPr>
      <w:r w:rsidRPr="00ED595F">
        <w:rPr>
          <w:b/>
          <w:bCs/>
          <w:sz w:val="22"/>
          <w:szCs w:val="22"/>
        </w:rPr>
        <w:t>Ille-et-Vilaine</w:t>
      </w:r>
    </w:p>
    <w:p w14:paraId="66D75D7E" w14:textId="713BE93C" w:rsidR="00ED595F" w:rsidRDefault="00ED595F" w:rsidP="00ED595F">
      <w:pPr>
        <w:pStyle w:val="xmsonormal"/>
        <w:rPr>
          <w:rFonts w:asciiTheme="minorHAnsi" w:hAnsiTheme="minorHAnsi" w:cstheme="minorHAnsi"/>
          <w:sz w:val="20"/>
          <w:szCs w:val="20"/>
        </w:rPr>
      </w:pPr>
      <w:r w:rsidRPr="00FD52BD">
        <w:rPr>
          <w:rFonts w:asciiTheme="minorHAnsi" w:hAnsiTheme="minorHAnsi" w:cstheme="minorHAnsi"/>
          <w:b/>
          <w:bCs/>
          <w:sz w:val="20"/>
          <w:szCs w:val="20"/>
        </w:rPr>
        <w:t>Visite de l’entreprise ORTHOFIGA</w:t>
      </w:r>
      <w:r w:rsidRPr="00FD52BD">
        <w:rPr>
          <w:rFonts w:asciiTheme="minorHAnsi" w:hAnsiTheme="minorHAnsi" w:cstheme="minorHAnsi"/>
          <w:sz w:val="20"/>
          <w:szCs w:val="20"/>
        </w:rPr>
        <w:t xml:space="preserve">, fabricant de prothèses et d’orthèses à VERN s/ SEICHE, le 18 avril 2023, avec une dizaine de jeunes en accompagnement CEJ suivis par </w:t>
      </w:r>
      <w:proofErr w:type="spellStart"/>
      <w:r w:rsidRPr="00FD52BD">
        <w:rPr>
          <w:rFonts w:asciiTheme="minorHAnsi" w:hAnsiTheme="minorHAnsi" w:cstheme="minorHAnsi"/>
          <w:sz w:val="20"/>
          <w:szCs w:val="20"/>
        </w:rPr>
        <w:t>We</w:t>
      </w:r>
      <w:proofErr w:type="spellEnd"/>
      <w:r w:rsidRPr="00FD52BD">
        <w:rPr>
          <w:rFonts w:asciiTheme="minorHAnsi" w:hAnsiTheme="minorHAnsi" w:cstheme="minorHAnsi"/>
          <w:sz w:val="20"/>
          <w:szCs w:val="20"/>
        </w:rPr>
        <w:t xml:space="preserve"> Ker ou Pôle emploi.  Sur place, ils découvriront les métiers de l’entreprise et les opportunités d’emploi dans ce secteur d’activité.  </w:t>
      </w:r>
    </w:p>
    <w:p w14:paraId="0E2B154E" w14:textId="77777777" w:rsidR="00FD52BD" w:rsidRDefault="00FD52BD" w:rsidP="00FD52BD">
      <w:pPr>
        <w:pStyle w:val="xmsonormal"/>
        <w:rPr>
          <w:rFonts w:asciiTheme="minorHAnsi" w:hAnsiTheme="minorHAnsi" w:cstheme="minorHAnsi"/>
          <w:b/>
          <w:bCs/>
          <w:i/>
          <w:iCs/>
          <w:sz w:val="20"/>
          <w:szCs w:val="20"/>
        </w:rPr>
      </w:pPr>
    </w:p>
    <w:p w14:paraId="2FD8883B" w14:textId="20EF0F4F" w:rsidR="00FD52BD" w:rsidRPr="00FD52BD" w:rsidRDefault="00FD52BD" w:rsidP="00FD52BD">
      <w:pPr>
        <w:pStyle w:val="xmsonormal"/>
        <w:rPr>
          <w:rFonts w:asciiTheme="minorHAnsi" w:hAnsiTheme="minorHAnsi" w:cstheme="minorHAnsi"/>
          <w:sz w:val="20"/>
          <w:szCs w:val="20"/>
        </w:rPr>
      </w:pPr>
      <w:r w:rsidRPr="00FD52BD">
        <w:rPr>
          <w:rFonts w:asciiTheme="minorHAnsi" w:hAnsiTheme="minorHAnsi" w:cstheme="minorHAnsi"/>
          <w:b/>
          <w:bCs/>
          <w:i/>
          <w:iCs/>
          <w:sz w:val="20"/>
          <w:szCs w:val="20"/>
        </w:rPr>
        <w:t>Contact presse</w:t>
      </w:r>
      <w:r w:rsidRPr="00FD52BD">
        <w:rPr>
          <w:rFonts w:asciiTheme="minorHAnsi" w:hAnsiTheme="minorHAnsi" w:cstheme="minorHAnsi"/>
          <w:i/>
          <w:iCs/>
          <w:sz w:val="20"/>
          <w:szCs w:val="20"/>
        </w:rPr>
        <w:t xml:space="preserve"> :</w:t>
      </w:r>
      <w:r w:rsidRPr="00FD52BD">
        <w:rPr>
          <w:rFonts w:asciiTheme="minorHAnsi" w:hAnsiTheme="minorHAnsi" w:cstheme="minorHAnsi"/>
          <w:sz w:val="20"/>
          <w:szCs w:val="20"/>
        </w:rPr>
        <w:t xml:space="preserve"> Pôle emploi Bretagne – Cyrielle ROBERT – 06 14 84 61 79 – cyrielle.robert@pole-emploi.fr</w:t>
      </w:r>
    </w:p>
    <w:p w14:paraId="226FA34D" w14:textId="77777777" w:rsidR="00FD52BD" w:rsidRPr="00FD52BD" w:rsidRDefault="00FD52BD" w:rsidP="00ED595F">
      <w:pPr>
        <w:pStyle w:val="xmsonormal"/>
        <w:rPr>
          <w:rFonts w:asciiTheme="minorHAnsi" w:hAnsiTheme="minorHAnsi" w:cstheme="minorHAnsi"/>
        </w:rPr>
      </w:pPr>
    </w:p>
    <w:p w14:paraId="4CD8E62E" w14:textId="29290F15" w:rsidR="00ED595F" w:rsidRDefault="00ED595F" w:rsidP="00ED595F">
      <w:pPr>
        <w:pStyle w:val="xmsonormal"/>
        <w:rPr>
          <w:rFonts w:ascii="Verdana" w:hAnsi="Verdana"/>
          <w:sz w:val="20"/>
          <w:szCs w:val="20"/>
        </w:rPr>
      </w:pPr>
    </w:p>
    <w:p w14:paraId="273451BA" w14:textId="77777777" w:rsidR="00FD52BD" w:rsidRDefault="00FD52BD" w:rsidP="00ED595F">
      <w:pPr>
        <w:pStyle w:val="xmsonormal"/>
        <w:rPr>
          <w:rFonts w:ascii="Verdana" w:hAnsi="Verdana"/>
          <w:sz w:val="20"/>
          <w:szCs w:val="20"/>
        </w:rPr>
      </w:pPr>
    </w:p>
    <w:p w14:paraId="29583FF1" w14:textId="39006D4A" w:rsidR="00ED595F" w:rsidRPr="00FD52BD" w:rsidRDefault="00ED595F" w:rsidP="008E25A1">
      <w:pPr>
        <w:pStyle w:val="Corpsdetexte"/>
        <w:rPr>
          <w:b/>
          <w:bCs/>
          <w:sz w:val="22"/>
          <w:szCs w:val="22"/>
        </w:rPr>
      </w:pPr>
      <w:r w:rsidRPr="00FD52BD">
        <w:rPr>
          <w:b/>
          <w:bCs/>
          <w:sz w:val="22"/>
          <w:szCs w:val="22"/>
        </w:rPr>
        <w:t>Morbihan</w:t>
      </w:r>
    </w:p>
    <w:p w14:paraId="660C8280" w14:textId="16C60371" w:rsidR="00FD52BD" w:rsidRPr="00FD52BD" w:rsidRDefault="00FD52BD" w:rsidP="008E25A1">
      <w:pPr>
        <w:pStyle w:val="Corpsdetexte"/>
        <w:rPr>
          <w:rFonts w:ascii="Arial" w:hAnsi="Arial" w:cs="Arial"/>
        </w:rPr>
      </w:pPr>
      <w:r w:rsidRPr="00FD52BD">
        <w:rPr>
          <w:rFonts w:ascii="Arial" w:hAnsi="Arial" w:cs="Arial"/>
        </w:rPr>
        <w:t xml:space="preserve">Dans la continuité des actions portées par la Mission Locale de Lorient, </w:t>
      </w:r>
      <w:r>
        <w:rPr>
          <w:rFonts w:ascii="Arial" w:hAnsi="Arial" w:cs="Arial"/>
        </w:rPr>
        <w:t>dans le cadre d’</w:t>
      </w:r>
      <w:r w:rsidRPr="007D347A">
        <w:rPr>
          <w:b/>
          <w:bCs/>
        </w:rPr>
        <w:t>une offre délocalisée d’accompagnement collectif de proximité</w:t>
      </w:r>
      <w:r>
        <w:rPr>
          <w:b/>
          <w:bCs/>
        </w:rPr>
        <w:t>*</w:t>
      </w:r>
      <w:r w:rsidRPr="007D347A">
        <w:t>, construite avec et pour les jeunes</w:t>
      </w:r>
      <w:r>
        <w:t>,</w:t>
      </w:r>
      <w:r>
        <w:rPr>
          <w:rFonts w:ascii="Arial" w:hAnsi="Arial" w:cs="Arial"/>
        </w:rPr>
        <w:t xml:space="preserve"> </w:t>
      </w:r>
      <w:r w:rsidRPr="00FD52BD">
        <w:rPr>
          <w:rFonts w:ascii="Arial" w:hAnsi="Arial" w:cs="Arial"/>
        </w:rPr>
        <w:t>des ateliers ouverts aux jeunes en accompagnement CEJ sont programmés :</w:t>
      </w:r>
    </w:p>
    <w:p w14:paraId="5465E3DF" w14:textId="77777777" w:rsidR="00FD52BD" w:rsidRPr="00FD52BD" w:rsidRDefault="00FD52BD" w:rsidP="00FD52BD">
      <w:pPr>
        <w:pStyle w:val="Default"/>
        <w:numPr>
          <w:ilvl w:val="0"/>
          <w:numId w:val="5"/>
        </w:numPr>
        <w:jc w:val="both"/>
        <w:rPr>
          <w:rFonts w:ascii="Arial" w:hAnsi="Arial" w:cs="Arial"/>
          <w:sz w:val="20"/>
          <w:szCs w:val="20"/>
        </w:rPr>
      </w:pPr>
      <w:r w:rsidRPr="00FD52BD">
        <w:rPr>
          <w:rFonts w:ascii="Arial" w:hAnsi="Arial" w:cs="Arial"/>
          <w:sz w:val="20"/>
          <w:szCs w:val="20"/>
        </w:rPr>
        <w:t>Comprendre et analyser sa fiche de paie avec l’association ECTI</w:t>
      </w:r>
    </w:p>
    <w:p w14:paraId="63E3BFBF" w14:textId="77777777" w:rsidR="00FD52BD" w:rsidRPr="00FD52BD" w:rsidRDefault="00FD52BD" w:rsidP="00FD52BD">
      <w:pPr>
        <w:pStyle w:val="Default"/>
        <w:numPr>
          <w:ilvl w:val="0"/>
          <w:numId w:val="5"/>
        </w:numPr>
        <w:jc w:val="both"/>
        <w:rPr>
          <w:rFonts w:ascii="Arial" w:hAnsi="Arial" w:cs="Arial"/>
          <w:sz w:val="20"/>
          <w:szCs w:val="20"/>
        </w:rPr>
      </w:pPr>
      <w:r w:rsidRPr="00FD52BD">
        <w:rPr>
          <w:rFonts w:ascii="Arial" w:hAnsi="Arial" w:cs="Arial"/>
          <w:sz w:val="20"/>
          <w:szCs w:val="20"/>
        </w:rPr>
        <w:t xml:space="preserve">Un atelier socio administratif en partenariat avec le PIMMS où les jeunes pourront obtenir leur numéro d’enregistrement préfectoral harmonisé et leur avis d’imposition. </w:t>
      </w:r>
    </w:p>
    <w:p w14:paraId="333FE525" w14:textId="77777777" w:rsidR="00FD52BD" w:rsidRPr="00FD52BD" w:rsidRDefault="00FD52BD" w:rsidP="00FD52BD">
      <w:pPr>
        <w:pStyle w:val="Default"/>
        <w:numPr>
          <w:ilvl w:val="0"/>
          <w:numId w:val="5"/>
        </w:numPr>
        <w:jc w:val="both"/>
        <w:rPr>
          <w:rFonts w:ascii="Arial" w:hAnsi="Arial" w:cs="Arial"/>
          <w:sz w:val="20"/>
          <w:szCs w:val="20"/>
        </w:rPr>
      </w:pPr>
      <w:r w:rsidRPr="00FD52BD">
        <w:rPr>
          <w:rFonts w:ascii="Arial" w:hAnsi="Arial" w:cs="Arial"/>
          <w:sz w:val="20"/>
          <w:szCs w:val="20"/>
        </w:rPr>
        <w:t>Une intervention des Compagnons bâtisseurs</w:t>
      </w:r>
    </w:p>
    <w:p w14:paraId="35467F5A" w14:textId="77777777" w:rsidR="00FD52BD" w:rsidRPr="00FD52BD" w:rsidRDefault="00FD52BD" w:rsidP="00FD52BD">
      <w:pPr>
        <w:pStyle w:val="Default"/>
        <w:jc w:val="both"/>
        <w:rPr>
          <w:rFonts w:ascii="Arial" w:hAnsi="Arial" w:cs="Arial"/>
          <w:noProof/>
          <w:sz w:val="20"/>
          <w:szCs w:val="20"/>
        </w:rPr>
      </w:pPr>
    </w:p>
    <w:p w14:paraId="6C908166" w14:textId="3D7E2B7F" w:rsidR="00FD52BD" w:rsidRDefault="00FD52BD" w:rsidP="00FD52BD">
      <w:pPr>
        <w:pStyle w:val="Default"/>
        <w:jc w:val="both"/>
        <w:rPr>
          <w:rFonts w:ascii="Arial" w:hAnsi="Arial" w:cs="Arial"/>
          <w:color w:val="1F3762"/>
          <w:sz w:val="20"/>
          <w:szCs w:val="20"/>
        </w:rPr>
      </w:pPr>
      <w:r w:rsidRPr="00FD52BD">
        <w:rPr>
          <w:rFonts w:ascii="Arial" w:hAnsi="Arial" w:cs="Arial"/>
          <w:b/>
          <w:bCs/>
          <w:i/>
          <w:iCs/>
          <w:noProof/>
          <w:sz w:val="20"/>
          <w:szCs w:val="20"/>
        </w:rPr>
        <w:t>Contact : Dominique AUFFRET , Directrice,</w:t>
      </w:r>
      <w:r w:rsidRPr="00FD52BD">
        <w:rPr>
          <w:rFonts w:ascii="Arial" w:hAnsi="Arial" w:cs="Arial"/>
          <w:noProof/>
          <w:sz w:val="20"/>
          <w:szCs w:val="20"/>
        </w:rPr>
        <w:t xml:space="preserve">  d.auffret@mllorient.org</w:t>
      </w:r>
      <w:r w:rsidRPr="00FD52BD">
        <w:rPr>
          <w:rFonts w:ascii="Arial" w:hAnsi="Arial" w:cs="Arial"/>
          <w:color w:val="1F3762"/>
          <w:sz w:val="20"/>
          <w:szCs w:val="20"/>
        </w:rPr>
        <w:t xml:space="preserve"> </w:t>
      </w:r>
    </w:p>
    <w:p w14:paraId="2C578878" w14:textId="77777777" w:rsidR="00FD52BD" w:rsidRPr="00FD52BD" w:rsidRDefault="00FD52BD" w:rsidP="00FD52BD">
      <w:pPr>
        <w:pStyle w:val="Default"/>
        <w:jc w:val="both"/>
        <w:rPr>
          <w:rFonts w:ascii="Arial" w:hAnsi="Arial" w:cs="Arial"/>
          <w:color w:val="1F3762"/>
          <w:sz w:val="20"/>
          <w:szCs w:val="20"/>
        </w:rPr>
      </w:pPr>
    </w:p>
    <w:p w14:paraId="00C93DB0" w14:textId="77777777" w:rsidR="00FD52BD" w:rsidRDefault="00FD52BD" w:rsidP="00FD52BD">
      <w:pPr>
        <w:pStyle w:val="Default"/>
        <w:jc w:val="both"/>
        <w:rPr>
          <w:sz w:val="20"/>
          <w:szCs w:val="20"/>
        </w:rPr>
      </w:pPr>
    </w:p>
    <w:p w14:paraId="18AE026B" w14:textId="3618B103" w:rsidR="00FD52BD" w:rsidRPr="00FD52BD" w:rsidRDefault="00FD52BD" w:rsidP="00FD52BD">
      <w:pPr>
        <w:pStyle w:val="Default"/>
        <w:jc w:val="both"/>
        <w:rPr>
          <w:i/>
          <w:iCs/>
          <w:color w:val="auto"/>
          <w:sz w:val="20"/>
          <w:szCs w:val="20"/>
        </w:rPr>
      </w:pPr>
      <w:r w:rsidRPr="00FD52BD">
        <w:rPr>
          <w:i/>
          <w:iCs/>
          <w:sz w:val="20"/>
          <w:szCs w:val="20"/>
        </w:rPr>
        <w:t xml:space="preserve">* Dès juin 2022, la Mission Locale de Lorient a mis en œuvre </w:t>
      </w:r>
      <w:r w:rsidRPr="00FD52BD">
        <w:rPr>
          <w:b/>
          <w:bCs/>
          <w:i/>
          <w:iCs/>
          <w:sz w:val="20"/>
          <w:szCs w:val="20"/>
        </w:rPr>
        <w:t>une offre délocalisée d’accompagnement collectif de proximité</w:t>
      </w:r>
      <w:r w:rsidRPr="00FD52BD">
        <w:rPr>
          <w:i/>
          <w:iCs/>
          <w:sz w:val="20"/>
          <w:szCs w:val="20"/>
        </w:rPr>
        <w:t xml:space="preserve">, construite avec et pour les jeunes. Un conseiller en insertion socioprofessionnelle (temps plein) rattaché à ces territoires et référent de l’animation collective, accompagne 6 à 8 jeunes, dans des locaux à proximité de leurs lieux de résidence. Dès septembre 2022, </w:t>
      </w:r>
      <w:r w:rsidRPr="00FD52BD">
        <w:rPr>
          <w:b/>
          <w:bCs/>
          <w:i/>
          <w:iCs/>
          <w:sz w:val="20"/>
          <w:szCs w:val="20"/>
        </w:rPr>
        <w:t>une offre de ramassage</w:t>
      </w:r>
      <w:r w:rsidRPr="00FD52BD">
        <w:rPr>
          <w:i/>
          <w:iCs/>
          <w:sz w:val="20"/>
          <w:szCs w:val="20"/>
        </w:rPr>
        <w:t xml:space="preserve"> permettant d’aller chercher les jeunes à leurs domiciles complète le dispositif. </w:t>
      </w:r>
      <w:r>
        <w:rPr>
          <w:i/>
          <w:iCs/>
          <w:sz w:val="20"/>
          <w:szCs w:val="20"/>
        </w:rPr>
        <w:t xml:space="preserve"> </w:t>
      </w:r>
      <w:r w:rsidRPr="00FD52BD">
        <w:rPr>
          <w:b/>
          <w:bCs/>
          <w:i/>
          <w:iCs/>
          <w:color w:val="auto"/>
          <w:sz w:val="20"/>
          <w:szCs w:val="20"/>
        </w:rPr>
        <w:t xml:space="preserve">A ce jour, 83 ateliers ont été animés pour 27 jeunes accompagnés résidents sur des communes à environ 40 kilomètres de Lorient sans solution de transport collectif quotidiennement accessible. </w:t>
      </w:r>
      <w:r w:rsidRPr="00FD52BD">
        <w:rPr>
          <w:i/>
          <w:iCs/>
          <w:color w:val="auto"/>
          <w:sz w:val="20"/>
          <w:szCs w:val="20"/>
        </w:rPr>
        <w:t>Tous les jeunes sont âgés de 19 à 22 ans et 59% ont un niveau scolaire inférieur au bac.</w:t>
      </w:r>
    </w:p>
    <w:p w14:paraId="6B7255AD" w14:textId="77777777" w:rsidR="002C3085" w:rsidRDefault="002C3085" w:rsidP="002237B8">
      <w:pPr>
        <w:pStyle w:val="Titre1"/>
        <w:jc w:val="left"/>
      </w:pPr>
    </w:p>
    <w:sectPr w:rsidR="002C3085"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7AD4" w14:textId="77777777" w:rsidR="008E25A1" w:rsidRDefault="008E25A1" w:rsidP="0079276E">
      <w:r>
        <w:separator/>
      </w:r>
    </w:p>
  </w:endnote>
  <w:endnote w:type="continuationSeparator" w:id="0">
    <w:p w14:paraId="0B5EC3C5" w14:textId="77777777" w:rsidR="008E25A1" w:rsidRDefault="008E25A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126C8772"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94CB1F"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330954886"/>
      <w:docPartObj>
        <w:docPartGallery w:val="Page Numbers (Bottom of Page)"/>
        <w:docPartUnique/>
      </w:docPartObj>
    </w:sdtPr>
    <w:sdtEndPr>
      <w:rPr>
        <w:rStyle w:val="Numrodepage"/>
      </w:rPr>
    </w:sdtEndPr>
    <w:sdtContent>
      <w:p w14:paraId="07F63930" w14:textId="77777777" w:rsidR="008443A5" w:rsidRPr="008443A5" w:rsidRDefault="008443A5" w:rsidP="008443A5">
        <w:pPr>
          <w:pStyle w:val="Pieddepage"/>
          <w:framePr w:wrap="none" w:vAnchor="text" w:hAnchor="page" w:x="5906" w:y="18"/>
          <w:rPr>
            <w:rStyle w:val="Numrodepage"/>
            <w:sz w:val="14"/>
            <w:szCs w:val="14"/>
          </w:rPr>
        </w:pPr>
        <w:r w:rsidRPr="008443A5">
          <w:rPr>
            <w:rStyle w:val="Numrodepage"/>
            <w:sz w:val="14"/>
            <w:szCs w:val="14"/>
          </w:rPr>
          <w:fldChar w:fldCharType="begin"/>
        </w:r>
        <w:r w:rsidRPr="008443A5">
          <w:rPr>
            <w:rStyle w:val="Numrodepage"/>
            <w:sz w:val="14"/>
            <w:szCs w:val="14"/>
          </w:rPr>
          <w:instrText xml:space="preserve"> PAGE </w:instrText>
        </w:r>
        <w:r w:rsidRPr="008443A5">
          <w:rPr>
            <w:rStyle w:val="Numrodepage"/>
            <w:sz w:val="14"/>
            <w:szCs w:val="14"/>
          </w:rPr>
          <w:fldChar w:fldCharType="separate"/>
        </w:r>
        <w:r w:rsidR="00D61C20">
          <w:rPr>
            <w:rStyle w:val="Numrodepage"/>
            <w:noProof/>
            <w:sz w:val="14"/>
            <w:szCs w:val="14"/>
          </w:rPr>
          <w:t>2</w:t>
        </w:r>
        <w:r w:rsidRPr="008443A5">
          <w:rPr>
            <w:rStyle w:val="Numrodepage"/>
            <w:sz w:val="14"/>
            <w:szCs w:val="14"/>
          </w:rPr>
          <w:fldChar w:fldCharType="end"/>
        </w:r>
      </w:p>
    </w:sdtContent>
  </w:sdt>
  <w:p w14:paraId="499C1AC7" w14:textId="77777777" w:rsidR="008443A5" w:rsidRPr="00C666FD" w:rsidRDefault="0084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76DB" w14:textId="77777777" w:rsidR="008E25A1" w:rsidRDefault="008E25A1" w:rsidP="0079276E">
      <w:r>
        <w:separator/>
      </w:r>
    </w:p>
  </w:footnote>
  <w:footnote w:type="continuationSeparator" w:id="0">
    <w:p w14:paraId="222DDB6C" w14:textId="77777777" w:rsidR="008E25A1" w:rsidRDefault="008E25A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AE6A" w14:textId="77777777" w:rsidR="00D61C20" w:rsidRDefault="001B4672" w:rsidP="00D61C20">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7DD62A5F" wp14:editId="1C247F64">
          <wp:simplePos x="0" y="0"/>
          <wp:positionH relativeFrom="column">
            <wp:posOffset>-184150</wp:posOffset>
          </wp:positionH>
          <wp:positionV relativeFrom="paragraph">
            <wp:posOffset>-191135</wp:posOffset>
          </wp:positionV>
          <wp:extent cx="1873250" cy="1725930"/>
          <wp:effectExtent l="0" t="0" r="0" b="7620"/>
          <wp:wrapTight wrapText="bothSides">
            <wp:wrapPolygon edited="0">
              <wp:start x="0" y="0"/>
              <wp:lineTo x="0" y="21457"/>
              <wp:lineTo x="21307" y="21457"/>
              <wp:lineTo x="21307" y="0"/>
              <wp:lineTo x="0"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325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r w:rsidR="00D61C20">
      <w:rPr>
        <w:b/>
        <w:bCs/>
        <w:sz w:val="24"/>
        <w:szCs w:val="24"/>
      </w:rPr>
      <w:br/>
    </w:r>
  </w:p>
  <w:p w14:paraId="1D21F652" w14:textId="77777777" w:rsidR="007C7564" w:rsidRPr="00D61C20" w:rsidRDefault="007C7564" w:rsidP="00D61C20">
    <w:pPr>
      <w:pStyle w:val="En-tte"/>
      <w:tabs>
        <w:tab w:val="clear" w:pos="4513"/>
      </w:tabs>
      <w:jc w:val="right"/>
      <w:rPr>
        <w:b/>
        <w:bCs/>
        <w:sz w:val="24"/>
        <w:szCs w:val="24"/>
      </w:rPr>
    </w:pPr>
    <w:r>
      <w:rPr>
        <w:rFonts w:eastAsia="Arial"/>
        <w:b/>
        <w:bCs/>
        <w:sz w:val="24"/>
        <w:szCs w:val="24"/>
      </w:rPr>
      <w:t>Direction régionale</w:t>
    </w:r>
    <w:r w:rsidR="003D18AB">
      <w:rPr>
        <w:rFonts w:eastAsia="Arial"/>
        <w:b/>
        <w:bCs/>
        <w:sz w:val="24"/>
        <w:szCs w:val="24"/>
      </w:rPr>
      <w:t xml:space="preserve"> </w:t>
    </w:r>
  </w:p>
  <w:p w14:paraId="3AF36B26" w14:textId="77777777" w:rsidR="007C7564" w:rsidRDefault="007C7564" w:rsidP="007C7564">
    <w:pPr>
      <w:pStyle w:val="En-tte"/>
      <w:jc w:val="right"/>
      <w:rPr>
        <w:b/>
        <w:bCs/>
        <w:sz w:val="24"/>
        <w:szCs w:val="24"/>
      </w:rPr>
    </w:pPr>
    <w:proofErr w:type="gramStart"/>
    <w:r>
      <w:rPr>
        <w:b/>
        <w:bCs/>
        <w:sz w:val="24"/>
        <w:szCs w:val="24"/>
      </w:rPr>
      <w:t>de</w:t>
    </w:r>
    <w:proofErr w:type="gramEnd"/>
    <w:r>
      <w:rPr>
        <w:b/>
        <w:bCs/>
        <w:sz w:val="24"/>
        <w:szCs w:val="24"/>
      </w:rPr>
      <w:t xml:space="preserve"> l'économie, de l'emploi,</w:t>
    </w:r>
  </w:p>
  <w:p w14:paraId="276275F6" w14:textId="77777777" w:rsidR="00A6072F" w:rsidRPr="00A6072F" w:rsidRDefault="007C7564" w:rsidP="007C7564">
    <w:pPr>
      <w:pStyle w:val="En-tte"/>
      <w:tabs>
        <w:tab w:val="clear" w:pos="4513"/>
      </w:tabs>
      <w:jc w:val="right"/>
      <w:rPr>
        <w:b/>
        <w:bCs/>
        <w:sz w:val="24"/>
        <w:szCs w:val="24"/>
      </w:rPr>
    </w:pPr>
    <w:proofErr w:type="gramStart"/>
    <w:r>
      <w:rPr>
        <w:b/>
        <w:bCs/>
        <w:sz w:val="24"/>
        <w:szCs w:val="24"/>
      </w:rPr>
      <w:t>du</w:t>
    </w:r>
    <w:proofErr w:type="gramEnd"/>
    <w:r>
      <w:rPr>
        <w:b/>
        <w:bCs/>
        <w:sz w:val="24"/>
        <w:szCs w:val="24"/>
      </w:rPr>
      <w:t xml:space="preserve"> travail et des solidarités</w:t>
    </w:r>
  </w:p>
  <w:p w14:paraId="07541A17" w14:textId="77777777" w:rsidR="004D141A" w:rsidRPr="00647808" w:rsidRDefault="004D141A" w:rsidP="00A6072F">
    <w:pPr>
      <w:pStyle w:val="En-tte"/>
      <w:jc w:val="center"/>
      <w:rPr>
        <w:rFonts w:eastAsia="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221"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933F5"/>
    <w:multiLevelType w:val="hybridMultilevel"/>
    <w:tmpl w:val="0638F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E38412"/>
    <w:multiLevelType w:val="hybridMultilevel"/>
    <w:tmpl w:val="91561700"/>
    <w:lvl w:ilvl="0" w:tplc="C3D0AF4A">
      <w:start w:val="1"/>
      <w:numFmt w:val="bullet"/>
      <w:lvlText w:val=""/>
      <w:lvlJc w:val="left"/>
      <w:pPr>
        <w:ind w:left="720" w:hanging="360"/>
      </w:pPr>
      <w:rPr>
        <w:rFonts w:ascii="Symbol" w:hAnsi="Symbol" w:hint="default"/>
      </w:rPr>
    </w:lvl>
    <w:lvl w:ilvl="1" w:tplc="4A226714">
      <w:start w:val="1"/>
      <w:numFmt w:val="bullet"/>
      <w:lvlText w:val="o"/>
      <w:lvlJc w:val="left"/>
      <w:pPr>
        <w:ind w:left="1440" w:hanging="360"/>
      </w:pPr>
      <w:rPr>
        <w:rFonts w:ascii="Courier New" w:hAnsi="Courier New" w:hint="default"/>
      </w:rPr>
    </w:lvl>
    <w:lvl w:ilvl="2" w:tplc="E638A5A8">
      <w:start w:val="1"/>
      <w:numFmt w:val="bullet"/>
      <w:lvlText w:val=""/>
      <w:lvlJc w:val="left"/>
      <w:pPr>
        <w:ind w:left="2160" w:hanging="360"/>
      </w:pPr>
      <w:rPr>
        <w:rFonts w:ascii="Wingdings" w:hAnsi="Wingdings" w:hint="default"/>
      </w:rPr>
    </w:lvl>
    <w:lvl w:ilvl="3" w:tplc="A4746806">
      <w:start w:val="1"/>
      <w:numFmt w:val="bullet"/>
      <w:lvlText w:val=""/>
      <w:lvlJc w:val="left"/>
      <w:pPr>
        <w:ind w:left="2880" w:hanging="360"/>
      </w:pPr>
      <w:rPr>
        <w:rFonts w:ascii="Symbol" w:hAnsi="Symbol" w:hint="default"/>
      </w:rPr>
    </w:lvl>
    <w:lvl w:ilvl="4" w:tplc="48CAD62A">
      <w:start w:val="1"/>
      <w:numFmt w:val="bullet"/>
      <w:lvlText w:val="o"/>
      <w:lvlJc w:val="left"/>
      <w:pPr>
        <w:ind w:left="3600" w:hanging="360"/>
      </w:pPr>
      <w:rPr>
        <w:rFonts w:ascii="Courier New" w:hAnsi="Courier New" w:hint="default"/>
      </w:rPr>
    </w:lvl>
    <w:lvl w:ilvl="5" w:tplc="A28C68EE">
      <w:start w:val="1"/>
      <w:numFmt w:val="bullet"/>
      <w:lvlText w:val=""/>
      <w:lvlJc w:val="left"/>
      <w:pPr>
        <w:ind w:left="4320" w:hanging="360"/>
      </w:pPr>
      <w:rPr>
        <w:rFonts w:ascii="Wingdings" w:hAnsi="Wingdings" w:hint="default"/>
      </w:rPr>
    </w:lvl>
    <w:lvl w:ilvl="6" w:tplc="E312AE44">
      <w:start w:val="1"/>
      <w:numFmt w:val="bullet"/>
      <w:lvlText w:val=""/>
      <w:lvlJc w:val="left"/>
      <w:pPr>
        <w:ind w:left="5040" w:hanging="360"/>
      </w:pPr>
      <w:rPr>
        <w:rFonts w:ascii="Symbol" w:hAnsi="Symbol" w:hint="default"/>
      </w:rPr>
    </w:lvl>
    <w:lvl w:ilvl="7" w:tplc="0F209176">
      <w:start w:val="1"/>
      <w:numFmt w:val="bullet"/>
      <w:lvlText w:val="o"/>
      <w:lvlJc w:val="left"/>
      <w:pPr>
        <w:ind w:left="5760" w:hanging="360"/>
      </w:pPr>
      <w:rPr>
        <w:rFonts w:ascii="Courier New" w:hAnsi="Courier New" w:hint="default"/>
      </w:rPr>
    </w:lvl>
    <w:lvl w:ilvl="8" w:tplc="C9BCB5D6">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25A1"/>
    <w:rsid w:val="0001014A"/>
    <w:rsid w:val="00011C63"/>
    <w:rsid w:val="000301D7"/>
    <w:rsid w:val="000334C0"/>
    <w:rsid w:val="00041EC8"/>
    <w:rsid w:val="00077A96"/>
    <w:rsid w:val="000924D0"/>
    <w:rsid w:val="000A6C2F"/>
    <w:rsid w:val="000F7670"/>
    <w:rsid w:val="00154D22"/>
    <w:rsid w:val="00167430"/>
    <w:rsid w:val="001748BA"/>
    <w:rsid w:val="001779D5"/>
    <w:rsid w:val="001B4672"/>
    <w:rsid w:val="001E672A"/>
    <w:rsid w:val="00211923"/>
    <w:rsid w:val="002237B8"/>
    <w:rsid w:val="00247974"/>
    <w:rsid w:val="00290741"/>
    <w:rsid w:val="002973A4"/>
    <w:rsid w:val="002A6968"/>
    <w:rsid w:val="002C3085"/>
    <w:rsid w:val="003760FE"/>
    <w:rsid w:val="003C39D8"/>
    <w:rsid w:val="003C7B45"/>
    <w:rsid w:val="003D18AB"/>
    <w:rsid w:val="003F6BE9"/>
    <w:rsid w:val="00431A4F"/>
    <w:rsid w:val="00465630"/>
    <w:rsid w:val="004849D6"/>
    <w:rsid w:val="004A7D45"/>
    <w:rsid w:val="004D141A"/>
    <w:rsid w:val="00590D9F"/>
    <w:rsid w:val="005C00FB"/>
    <w:rsid w:val="005F2E98"/>
    <w:rsid w:val="00646D14"/>
    <w:rsid w:val="00647808"/>
    <w:rsid w:val="006542B1"/>
    <w:rsid w:val="00670C89"/>
    <w:rsid w:val="006C1D12"/>
    <w:rsid w:val="006C6EBB"/>
    <w:rsid w:val="00700397"/>
    <w:rsid w:val="007059B4"/>
    <w:rsid w:val="00741FE7"/>
    <w:rsid w:val="0074724D"/>
    <w:rsid w:val="00774D33"/>
    <w:rsid w:val="0078108E"/>
    <w:rsid w:val="0079276E"/>
    <w:rsid w:val="007B2CAA"/>
    <w:rsid w:val="007C7564"/>
    <w:rsid w:val="007E39E5"/>
    <w:rsid w:val="00803019"/>
    <w:rsid w:val="00807CCD"/>
    <w:rsid w:val="008202D7"/>
    <w:rsid w:val="0082156E"/>
    <w:rsid w:val="00842A4A"/>
    <w:rsid w:val="008443A5"/>
    <w:rsid w:val="00851458"/>
    <w:rsid w:val="00865666"/>
    <w:rsid w:val="008A3519"/>
    <w:rsid w:val="008A6837"/>
    <w:rsid w:val="008C5E2F"/>
    <w:rsid w:val="008D24A8"/>
    <w:rsid w:val="008E25A1"/>
    <w:rsid w:val="009054FA"/>
    <w:rsid w:val="00986371"/>
    <w:rsid w:val="00992DBA"/>
    <w:rsid w:val="00996F94"/>
    <w:rsid w:val="009A7788"/>
    <w:rsid w:val="009F6BBF"/>
    <w:rsid w:val="00A30EA6"/>
    <w:rsid w:val="00A6072F"/>
    <w:rsid w:val="00A72F59"/>
    <w:rsid w:val="00A8461C"/>
    <w:rsid w:val="00A862E0"/>
    <w:rsid w:val="00A94300"/>
    <w:rsid w:val="00AF010C"/>
    <w:rsid w:val="00B00040"/>
    <w:rsid w:val="00B017CF"/>
    <w:rsid w:val="00B55A05"/>
    <w:rsid w:val="00B611CC"/>
    <w:rsid w:val="00B623FE"/>
    <w:rsid w:val="00BD5B09"/>
    <w:rsid w:val="00C02E69"/>
    <w:rsid w:val="00C65EA7"/>
    <w:rsid w:val="00C666FD"/>
    <w:rsid w:val="00C67312"/>
    <w:rsid w:val="00CD5E65"/>
    <w:rsid w:val="00CE3BD9"/>
    <w:rsid w:val="00D10C52"/>
    <w:rsid w:val="00D13006"/>
    <w:rsid w:val="00D262EC"/>
    <w:rsid w:val="00D61C20"/>
    <w:rsid w:val="00D63BA0"/>
    <w:rsid w:val="00D75B77"/>
    <w:rsid w:val="00DB2233"/>
    <w:rsid w:val="00E13FDD"/>
    <w:rsid w:val="00E30C47"/>
    <w:rsid w:val="00E5641C"/>
    <w:rsid w:val="00E56942"/>
    <w:rsid w:val="00E75FC7"/>
    <w:rsid w:val="00E93BBE"/>
    <w:rsid w:val="00E95F90"/>
    <w:rsid w:val="00EC14CE"/>
    <w:rsid w:val="00EC49E5"/>
    <w:rsid w:val="00ED595F"/>
    <w:rsid w:val="00EF7D46"/>
    <w:rsid w:val="00F04A7E"/>
    <w:rsid w:val="00F476D8"/>
    <w:rsid w:val="00F578EE"/>
    <w:rsid w:val="00F67DE3"/>
    <w:rsid w:val="00F75040"/>
    <w:rsid w:val="00FB12AE"/>
    <w:rsid w:val="00FD52BD"/>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BDE92"/>
  <w15:docId w15:val="{BCF9253D-67DC-4BA8-B66C-9ACDC0EF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A1"/>
    <w:pPr>
      <w:widowControl/>
      <w:autoSpaceDE/>
      <w:autoSpaceDN/>
      <w:spacing w:after="200" w:line="276" w:lineRule="auto"/>
    </w:pPr>
    <w:rPr>
      <w:rFonts w:asciiTheme="minorHAnsi" w:hAnsiTheme="minorHAnsi" w:cstheme="minorBidi"/>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4">
    <w:name w:val="heading 4"/>
    <w:basedOn w:val="Normal"/>
    <w:next w:val="Normal"/>
    <w:link w:val="Titre4Car"/>
    <w:uiPriority w:val="9"/>
    <w:unhideWhenUsed/>
    <w:qFormat/>
    <w:rsid w:val="00FD52BD"/>
    <w:pPr>
      <w:keepNext/>
      <w:keepLines/>
      <w:spacing w:before="40" w:after="0" w:line="259" w:lineRule="auto"/>
      <w:outlineLvl w:val="3"/>
    </w:pPr>
    <w:rPr>
      <w:rFonts w:asciiTheme="majorHAnsi" w:eastAsiaTheme="majorEastAsia" w:hAnsiTheme="majorHAnsi" w:cstheme="majorBidi"/>
      <w:i/>
      <w:iCs/>
      <w:color w:val="344E4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spacing w:after="120" w:line="264" w:lineRule="auto"/>
      <w:jc w:val="center"/>
    </w:pPr>
    <w:rPr>
      <w:rFonts w:eastAsiaTheme="minorEastAsia"/>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paragraph" w:customStyle="1" w:styleId="ServiceInfoHeader">
    <w:name w:val="Service Info Header"/>
    <w:basedOn w:val="En-tte"/>
    <w:next w:val="Corpsdetexte"/>
    <w:link w:val="ServiceInfoHeaderCar"/>
    <w:qFormat/>
    <w:rsid w:val="000F7670"/>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0F7670"/>
    <w:rPr>
      <w:rFonts w:ascii="Arial" w:eastAsia="Arial" w:hAnsi="Arial" w:cs="Arial"/>
      <w:b/>
      <w:bCs/>
      <w:sz w:val="24"/>
      <w:szCs w:val="24"/>
    </w:rPr>
  </w:style>
  <w:style w:type="paragraph" w:customStyle="1" w:styleId="xmsonormal">
    <w:name w:val="x_msonormal"/>
    <w:basedOn w:val="Normal"/>
    <w:rsid w:val="00ED595F"/>
    <w:pPr>
      <w:spacing w:after="0" w:line="240" w:lineRule="auto"/>
    </w:pPr>
    <w:rPr>
      <w:rFonts w:ascii="Calibri" w:hAnsi="Calibri" w:cs="Calibri"/>
      <w:lang w:eastAsia="fr-FR"/>
    </w:rPr>
  </w:style>
  <w:style w:type="character" w:customStyle="1" w:styleId="Titre4Car">
    <w:name w:val="Titre 4 Car"/>
    <w:basedOn w:val="Policepardfaut"/>
    <w:link w:val="Titre4"/>
    <w:uiPriority w:val="9"/>
    <w:rsid w:val="00FD52BD"/>
    <w:rPr>
      <w:rFonts w:asciiTheme="majorHAnsi" w:eastAsiaTheme="majorEastAsia" w:hAnsiTheme="majorHAnsi" w:cstheme="majorBidi"/>
      <w:i/>
      <w:iCs/>
      <w:color w:val="344E4A" w:themeColor="accent1" w:themeShade="BF"/>
      <w:lang w:val="fr-FR"/>
    </w:rPr>
  </w:style>
  <w:style w:type="paragraph" w:customStyle="1" w:styleId="Default">
    <w:name w:val="Default"/>
    <w:rsid w:val="00FD52BD"/>
    <w:pPr>
      <w:widowControl/>
      <w:adjustRightInd w:val="0"/>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786">
      <w:bodyDiv w:val="1"/>
      <w:marLeft w:val="0"/>
      <w:marRight w:val="0"/>
      <w:marTop w:val="0"/>
      <w:marBottom w:val="0"/>
      <w:divBdr>
        <w:top w:val="none" w:sz="0" w:space="0" w:color="auto"/>
        <w:left w:val="none" w:sz="0" w:space="0" w:color="auto"/>
        <w:bottom w:val="none" w:sz="0" w:space="0" w:color="auto"/>
        <w:right w:val="none" w:sz="0" w:space="0" w:color="auto"/>
      </w:divBdr>
    </w:div>
    <w:div w:id="126170095">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439986640">
      <w:bodyDiv w:val="1"/>
      <w:marLeft w:val="0"/>
      <w:marRight w:val="0"/>
      <w:marTop w:val="0"/>
      <w:marBottom w:val="0"/>
      <w:divBdr>
        <w:top w:val="none" w:sz="0" w:space="0" w:color="auto"/>
        <w:left w:val="none" w:sz="0" w:space="0" w:color="auto"/>
        <w:bottom w:val="none" w:sz="0" w:space="0" w:color="auto"/>
        <w:right w:val="none" w:sz="0" w:space="0" w:color="auto"/>
      </w:divBdr>
    </w:div>
    <w:div w:id="1609894463">
      <w:bodyDiv w:val="1"/>
      <w:marLeft w:val="0"/>
      <w:marRight w:val="0"/>
      <w:marTop w:val="0"/>
      <w:marBottom w:val="0"/>
      <w:divBdr>
        <w:top w:val="none" w:sz="0" w:space="0" w:color="auto"/>
        <w:left w:val="none" w:sz="0" w:space="0" w:color="auto"/>
        <w:bottom w:val="none" w:sz="0" w:space="0" w:color="auto"/>
        <w:right w:val="none" w:sz="0" w:space="0" w:color="auto"/>
      </w:divBdr>
    </w:div>
    <w:div w:id="1634827086">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valton\Desktop\KIT%20charte%20graphique%20DREETS%20BZH\Courrier_DREETS_Bretagne.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EEB0-24C4-4532-B3A0-39D1FBDE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Courrier_DREETS_Bretagne.dotx</Template>
  <TotalTime>20</TotalTime>
  <Pages>2</Pages>
  <Words>692</Words>
  <Characters>3807</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Impression</vt:lpstr>
      <vt:lpstr/>
    </vt:vector>
  </TitlesOfParts>
  <Company>Ministères Chargés des Affaires Sociales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VALTON Valentine (DR-BRET)</dc:creator>
  <cp:lastModifiedBy>VALTON, Valentine (DREETS-BRET)</cp:lastModifiedBy>
  <cp:revision>3</cp:revision>
  <dcterms:created xsi:type="dcterms:W3CDTF">2023-03-24T16:23:00Z</dcterms:created>
  <dcterms:modified xsi:type="dcterms:W3CDTF">2023-03-29T15:24:00Z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