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E51C" w14:textId="389F4E80" w:rsidR="00F56FF3" w:rsidRDefault="00BB6D5B" w:rsidP="00BB6D5B">
      <w:pPr>
        <w:pStyle w:val="En-tte"/>
        <w:spacing w:before="80" w:afterAutospacing="1"/>
        <w:rPr>
          <w:rFonts w:eastAsia="Times New Roman"/>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140EF706" wp14:editId="1D274D2A">
            <wp:extent cx="1447800" cy="852805"/>
            <wp:effectExtent l="0" t="0" r="0" b="4445"/>
            <wp:docPr id="2" name="Image 2" descr="G:\-CPS\COM\Mission communication\Ressources et outils\Logo et charte graphique en cours juillet 2020\Logo- Gouvernement\Gouvernement_CMJN.jpg"/>
            <wp:cNvGraphicFramePr/>
            <a:graphic xmlns:a="http://schemas.openxmlformats.org/drawingml/2006/main">
              <a:graphicData uri="http://schemas.openxmlformats.org/drawingml/2006/picture">
                <pic:pic xmlns:pic="http://schemas.openxmlformats.org/drawingml/2006/picture">
                  <pic:nvPicPr>
                    <pic:cNvPr id="2" name="Image 2" descr="G:\-CPS\COM\Mission communication\Ressources et outils\Logo et charte graphique en cours juillet 2020\Logo- Gouvernement\Gouvernement_CMJ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2805"/>
                    </a:xfrm>
                    <a:prstGeom prst="rect">
                      <a:avLst/>
                    </a:prstGeom>
                    <a:noFill/>
                    <a:ln>
                      <a:noFill/>
                    </a:ln>
                  </pic:spPr>
                </pic:pic>
              </a:graphicData>
            </a:graphic>
          </wp:inline>
        </w:drawing>
      </w:r>
      <w:r w:rsidR="0041321C" w:rsidRPr="0041321C">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52936289" w14:textId="4F23D939" w:rsidR="00BB6D5B" w:rsidRPr="00BB6D5B" w:rsidRDefault="00BB6D5B" w:rsidP="00BB6D5B">
      <w:pPr>
        <w:pStyle w:val="En-tte"/>
        <w:spacing w:before="80" w:afterAutospacing="1"/>
        <w:rPr>
          <w:rFonts w:ascii="Arial" w:hAnsi="Arial"/>
          <w:b/>
          <w:color w:val="FFFFFF" w:themeColor="background1"/>
          <w:sz w:val="22"/>
          <w:szCs w:val="22"/>
          <w:lang w:val="en-GB"/>
        </w:rPr>
      </w:pPr>
      <w:r w:rsidRPr="00BB6D5B">
        <w:rPr>
          <w:rFonts w:ascii="Arial" w:hAnsi="Arial"/>
          <w:b/>
          <w:color w:val="FFFFFF" w:themeColor="background1"/>
          <w:sz w:val="22"/>
          <w:szCs w:val="22"/>
          <w:highlight w:val="black"/>
          <w:lang w:val="en-GB"/>
        </w:rPr>
        <w:t>Seasonal workers: what are your rights?</w:t>
      </w:r>
    </w:p>
    <w:p w14:paraId="1EA15451" w14:textId="2225C43C" w:rsidR="00F56FF3" w:rsidRPr="00361F6E" w:rsidRDefault="00361F6E">
      <w:pPr>
        <w:pBdr>
          <w:top w:val="single" w:sz="4" w:space="1" w:color="00000A"/>
          <w:left w:val="single" w:sz="4" w:space="4" w:color="00000A"/>
          <w:bottom w:val="single" w:sz="4" w:space="1" w:color="00000A"/>
          <w:right w:val="single" w:sz="4" w:space="4" w:color="00000A"/>
        </w:pBdr>
        <w:jc w:val="both"/>
        <w:rPr>
          <w:b/>
          <w:bCs/>
          <w:i/>
          <w:color w:val="7030A0"/>
          <w:sz w:val="20"/>
          <w:szCs w:val="20"/>
          <w:lang w:val="en-GB"/>
        </w:rPr>
      </w:pPr>
      <w:r w:rsidRPr="00361F6E">
        <w:rPr>
          <w:b/>
          <w:bCs/>
          <w:i/>
          <w:color w:val="7030A0"/>
          <w:sz w:val="20"/>
          <w:szCs w:val="20"/>
          <w:lang w:val="en-GB"/>
        </w:rPr>
        <w:t xml:space="preserve">If you work temporarily in France in the agricultural or </w:t>
      </w:r>
      <w:proofErr w:type="spellStart"/>
      <w:r w:rsidRPr="00361F6E">
        <w:rPr>
          <w:b/>
          <w:bCs/>
          <w:i/>
          <w:color w:val="7030A0"/>
          <w:sz w:val="20"/>
          <w:szCs w:val="20"/>
          <w:lang w:val="en-GB"/>
        </w:rPr>
        <w:t>agri</w:t>
      </w:r>
      <w:proofErr w:type="spellEnd"/>
      <w:r w:rsidRPr="00361F6E">
        <w:rPr>
          <w:b/>
          <w:bCs/>
          <w:i/>
          <w:color w:val="7030A0"/>
          <w:sz w:val="20"/>
          <w:szCs w:val="20"/>
          <w:lang w:val="en-GB"/>
        </w:rPr>
        <w:t>-food sector, you benefit from protective rights.</w:t>
      </w:r>
    </w:p>
    <w:p w14:paraId="22B1A8B2" w14:textId="74EE51A9" w:rsidR="00361F6E" w:rsidRPr="00361F6E" w:rsidRDefault="00361F6E" w:rsidP="00361F6E">
      <w:pPr>
        <w:jc w:val="both"/>
        <w:rPr>
          <w:bCs/>
          <w:sz w:val="20"/>
          <w:szCs w:val="20"/>
          <w:lang w:val="en-GB"/>
        </w:rPr>
      </w:pPr>
      <w:r w:rsidRPr="00361F6E">
        <w:rPr>
          <w:b/>
          <w:i/>
          <w:color w:val="7030A0"/>
          <w:sz w:val="28"/>
          <w:szCs w:val="28"/>
          <w:lang w:val="en-GB"/>
        </w:rPr>
        <w:t xml:space="preserve">You have been recruited by an employer established in France: </w:t>
      </w:r>
      <w:r w:rsidRPr="00BB6D5B">
        <w:rPr>
          <w:bCs/>
          <w:sz w:val="20"/>
          <w:szCs w:val="20"/>
          <w:lang w:val="en-GB"/>
        </w:rPr>
        <w:t xml:space="preserve">whatever your contract, you </w:t>
      </w:r>
      <w:r w:rsidRPr="00BB6D5B">
        <w:rPr>
          <w:b/>
          <w:bCs/>
          <w:sz w:val="20"/>
          <w:szCs w:val="20"/>
          <w:lang w:val="en-GB"/>
        </w:rPr>
        <w:t xml:space="preserve">have the same rights as French workers and therefore benefit from all French </w:t>
      </w:r>
      <w:proofErr w:type="spellStart"/>
      <w:r w:rsidRPr="00BB6D5B">
        <w:rPr>
          <w:b/>
          <w:bCs/>
          <w:sz w:val="20"/>
          <w:szCs w:val="20"/>
          <w:lang w:val="en-GB"/>
        </w:rPr>
        <w:t>labor</w:t>
      </w:r>
      <w:proofErr w:type="spellEnd"/>
      <w:r w:rsidRPr="00BB6D5B">
        <w:rPr>
          <w:b/>
          <w:bCs/>
          <w:sz w:val="20"/>
          <w:szCs w:val="20"/>
          <w:lang w:val="en-GB"/>
        </w:rPr>
        <w:t xml:space="preserve"> laws</w:t>
      </w:r>
      <w:r w:rsidRPr="00BB6D5B">
        <w:rPr>
          <w:bCs/>
          <w:sz w:val="20"/>
          <w:szCs w:val="20"/>
          <w:lang w:val="en-GB"/>
        </w:rPr>
        <w:t xml:space="preserve">, particularly the rules for </w:t>
      </w:r>
      <w:r w:rsidRPr="00BB6D5B">
        <w:rPr>
          <w:b/>
          <w:bCs/>
          <w:sz w:val="20"/>
          <w:szCs w:val="20"/>
          <w:lang w:val="en-GB"/>
        </w:rPr>
        <w:t>concluding and breaking an employment contract</w:t>
      </w:r>
      <w:r w:rsidRPr="00BB6D5B">
        <w:rPr>
          <w:bCs/>
          <w:sz w:val="20"/>
          <w:szCs w:val="20"/>
          <w:lang w:val="en-GB"/>
        </w:rPr>
        <w:t xml:space="preserve">. </w:t>
      </w:r>
      <w:r w:rsidRPr="00361F6E">
        <w:rPr>
          <w:bCs/>
          <w:sz w:val="20"/>
          <w:szCs w:val="20"/>
          <w:lang w:val="en-GB"/>
        </w:rPr>
        <w:t>Your employer must register you with the French social security system (</w:t>
      </w:r>
      <w:r>
        <w:rPr>
          <w:bCs/>
          <w:sz w:val="20"/>
          <w:szCs w:val="20"/>
          <w:lang w:val="en-GB"/>
        </w:rPr>
        <w:t>“</w:t>
      </w:r>
      <w:proofErr w:type="spellStart"/>
      <w:r w:rsidRPr="00361F6E">
        <w:rPr>
          <w:bCs/>
          <w:sz w:val="20"/>
          <w:szCs w:val="20"/>
          <w:lang w:val="en-GB"/>
        </w:rPr>
        <w:t>mutualité</w:t>
      </w:r>
      <w:proofErr w:type="spellEnd"/>
      <w:r w:rsidRPr="00361F6E">
        <w:rPr>
          <w:bCs/>
          <w:sz w:val="20"/>
          <w:szCs w:val="20"/>
          <w:lang w:val="en-GB"/>
        </w:rPr>
        <w:t xml:space="preserve"> </w:t>
      </w:r>
      <w:proofErr w:type="spellStart"/>
      <w:r w:rsidRPr="00361F6E">
        <w:rPr>
          <w:bCs/>
          <w:sz w:val="20"/>
          <w:szCs w:val="20"/>
          <w:lang w:val="en-GB"/>
        </w:rPr>
        <w:t>sociale</w:t>
      </w:r>
      <w:proofErr w:type="spellEnd"/>
      <w:r w:rsidRPr="00361F6E">
        <w:rPr>
          <w:bCs/>
          <w:sz w:val="20"/>
          <w:szCs w:val="20"/>
          <w:lang w:val="en-GB"/>
        </w:rPr>
        <w:t xml:space="preserve"> </w:t>
      </w:r>
      <w:proofErr w:type="spellStart"/>
      <w:r w:rsidRPr="00361F6E">
        <w:rPr>
          <w:bCs/>
          <w:sz w:val="20"/>
          <w:szCs w:val="20"/>
          <w:lang w:val="en-GB"/>
        </w:rPr>
        <w:t>agricole</w:t>
      </w:r>
      <w:proofErr w:type="spellEnd"/>
      <w:r>
        <w:rPr>
          <w:bCs/>
          <w:sz w:val="20"/>
          <w:szCs w:val="20"/>
          <w:lang w:val="en-GB"/>
        </w:rPr>
        <w:t>”</w:t>
      </w:r>
      <w:r w:rsidRPr="00361F6E">
        <w:rPr>
          <w:bCs/>
          <w:sz w:val="20"/>
          <w:szCs w:val="20"/>
          <w:lang w:val="en-GB"/>
        </w:rPr>
        <w:t xml:space="preserve">) to benefit from social protection (more information: </w:t>
      </w:r>
      <w:hyperlink r:id="rId10" w:history="1">
        <w:r w:rsidRPr="00361F6E">
          <w:rPr>
            <w:rStyle w:val="Lienhypertexte"/>
            <w:bCs/>
            <w:sz w:val="20"/>
            <w:szCs w:val="20"/>
            <w:lang w:val="en-GB"/>
          </w:rPr>
          <w:t>https://www.cleiss.fr/particuliers/venir/travailler/</w:t>
        </w:r>
      </w:hyperlink>
      <w:r w:rsidRPr="00361F6E">
        <w:rPr>
          <w:bCs/>
          <w:sz w:val="20"/>
          <w:szCs w:val="20"/>
          <w:lang w:val="en-GB"/>
        </w:rPr>
        <w:t xml:space="preserve"> ).</w:t>
      </w:r>
    </w:p>
    <w:p w14:paraId="3C36D636" w14:textId="3A5F28D0" w:rsidR="00361F6E" w:rsidRPr="00BB6D5B" w:rsidRDefault="00361F6E" w:rsidP="00361F6E">
      <w:pPr>
        <w:spacing w:after="0" w:line="240" w:lineRule="auto"/>
        <w:jc w:val="both"/>
        <w:rPr>
          <w:b/>
          <w:bCs/>
          <w:sz w:val="20"/>
          <w:szCs w:val="20"/>
          <w:lang w:val="en-GB"/>
        </w:rPr>
      </w:pPr>
      <w:r w:rsidRPr="00361F6E">
        <w:rPr>
          <w:b/>
          <w:i/>
          <w:color w:val="7030A0"/>
          <w:sz w:val="28"/>
          <w:szCs w:val="28"/>
          <w:lang w:val="en-GB"/>
        </w:rPr>
        <w:t xml:space="preserve">You are posted to France by your employer established </w:t>
      </w:r>
      <w:r>
        <w:rPr>
          <w:b/>
          <w:i/>
          <w:color w:val="7030A0"/>
          <w:sz w:val="28"/>
          <w:szCs w:val="28"/>
          <w:lang w:val="en-GB"/>
        </w:rPr>
        <w:t xml:space="preserve">in another </w:t>
      </w:r>
      <w:proofErr w:type="gramStart"/>
      <w:r>
        <w:rPr>
          <w:b/>
          <w:i/>
          <w:color w:val="7030A0"/>
          <w:sz w:val="28"/>
          <w:szCs w:val="28"/>
          <w:lang w:val="en-GB"/>
        </w:rPr>
        <w:t xml:space="preserve">country </w:t>
      </w:r>
      <w:r w:rsidRPr="00361F6E">
        <w:rPr>
          <w:b/>
          <w:i/>
          <w:color w:val="7030A0"/>
          <w:sz w:val="28"/>
          <w:szCs w:val="28"/>
          <w:lang w:val="en-GB"/>
        </w:rPr>
        <w:t>:</w:t>
      </w:r>
      <w:proofErr w:type="gramEnd"/>
      <w:r w:rsidRPr="00361F6E">
        <w:rPr>
          <w:b/>
          <w:i/>
          <w:color w:val="7030A0"/>
          <w:sz w:val="28"/>
          <w:szCs w:val="28"/>
          <w:lang w:val="en-GB"/>
        </w:rPr>
        <w:t xml:space="preserve"> </w:t>
      </w:r>
      <w:r w:rsidRPr="00361F6E">
        <w:rPr>
          <w:b/>
          <w:bCs/>
          <w:sz w:val="20"/>
          <w:szCs w:val="20"/>
          <w:lang w:val="en-GB"/>
        </w:rPr>
        <w:t>you benefit from the same main protective rights</w:t>
      </w:r>
      <w:r w:rsidRPr="00361F6E">
        <w:rPr>
          <w:bCs/>
          <w:sz w:val="20"/>
          <w:szCs w:val="20"/>
          <w:lang w:val="en-GB"/>
        </w:rPr>
        <w:t xml:space="preserve"> (working hours, remuneration, health and safety) as employees of French companies. </w:t>
      </w:r>
      <w:r w:rsidRPr="00BB6D5B">
        <w:rPr>
          <w:b/>
          <w:bCs/>
          <w:sz w:val="20"/>
          <w:szCs w:val="20"/>
          <w:lang w:val="en-GB"/>
        </w:rPr>
        <w:t>On the other hand, the rules for the conclusion and termination of employment contracts provided for under French law do not apply to you.</w:t>
      </w:r>
    </w:p>
    <w:p w14:paraId="71472C61" w14:textId="77777777" w:rsidR="00361F6E" w:rsidRPr="00BB6D5B" w:rsidRDefault="00361F6E" w:rsidP="00361F6E">
      <w:pPr>
        <w:spacing w:after="0" w:line="240" w:lineRule="auto"/>
        <w:jc w:val="both"/>
        <w:rPr>
          <w:bCs/>
          <w:sz w:val="20"/>
          <w:szCs w:val="20"/>
          <w:lang w:val="en-GB"/>
        </w:rPr>
      </w:pPr>
    </w:p>
    <w:p w14:paraId="2DC4D022" w14:textId="07F490F3" w:rsidR="00361F6E" w:rsidRDefault="00361F6E" w:rsidP="00361F6E">
      <w:pPr>
        <w:spacing w:after="0" w:line="240" w:lineRule="auto"/>
        <w:jc w:val="both"/>
        <w:rPr>
          <w:bCs/>
          <w:sz w:val="20"/>
          <w:szCs w:val="20"/>
          <w:lang w:val="en-GB"/>
        </w:rPr>
      </w:pPr>
      <w:r w:rsidRPr="00361F6E">
        <w:rPr>
          <w:bCs/>
          <w:sz w:val="20"/>
          <w:szCs w:val="20"/>
          <w:lang w:val="en-GB"/>
        </w:rPr>
        <w:t xml:space="preserve">Please note: </w:t>
      </w:r>
      <w:r>
        <w:rPr>
          <w:bCs/>
          <w:i/>
          <w:sz w:val="20"/>
          <w:szCs w:val="20"/>
          <w:lang w:val="en-GB"/>
        </w:rPr>
        <w:t>m</w:t>
      </w:r>
      <w:r w:rsidRPr="00361F6E">
        <w:rPr>
          <w:bCs/>
          <w:i/>
          <w:sz w:val="20"/>
          <w:szCs w:val="20"/>
          <w:lang w:val="en-GB"/>
        </w:rPr>
        <w:t xml:space="preserve">ore favourable </w:t>
      </w:r>
      <w:r w:rsidR="00A75ED6">
        <w:rPr>
          <w:bCs/>
          <w:i/>
          <w:sz w:val="20"/>
          <w:szCs w:val="20"/>
          <w:lang w:val="en-GB"/>
        </w:rPr>
        <w:t xml:space="preserve">measures </w:t>
      </w:r>
      <w:r w:rsidRPr="00361F6E">
        <w:rPr>
          <w:bCs/>
          <w:i/>
          <w:sz w:val="20"/>
          <w:szCs w:val="20"/>
          <w:lang w:val="en-GB"/>
        </w:rPr>
        <w:t>may be provided for by the collective agreement applicable in your sector of activity.</w:t>
      </w:r>
      <w:r w:rsidRPr="00361F6E">
        <w:rPr>
          <w:bCs/>
          <w:sz w:val="20"/>
          <w:szCs w:val="20"/>
          <w:lang w:val="en-GB"/>
        </w:rPr>
        <w:t xml:space="preserve"> For more information: </w:t>
      </w:r>
      <w:hyperlink r:id="rId11" w:history="1">
        <w:r w:rsidRPr="00361F6E">
          <w:rPr>
            <w:rStyle w:val="Lienhypertexte"/>
            <w:bCs/>
            <w:sz w:val="20"/>
            <w:szCs w:val="20"/>
            <w:lang w:val="en-GB"/>
          </w:rPr>
          <w:t>https://travail-emploi.gouv.fr/droit-du-travail/detachement-des-salaries/</w:t>
        </w:r>
      </w:hyperlink>
      <w:proofErr w:type="gramStart"/>
      <w:r w:rsidRPr="00361F6E">
        <w:rPr>
          <w:bCs/>
          <w:sz w:val="20"/>
          <w:szCs w:val="20"/>
          <w:lang w:val="en-GB"/>
        </w:rPr>
        <w:t xml:space="preserve"> </w:t>
      </w:r>
      <w:proofErr w:type="gramEnd"/>
      <w:r>
        <w:rPr>
          <w:bCs/>
          <w:sz w:val="20"/>
          <w:szCs w:val="20"/>
          <w:lang w:val="en-GB"/>
        </w:rPr>
        <w:t xml:space="preserve"> .</w:t>
      </w:r>
    </w:p>
    <w:p w14:paraId="584AAEE9" w14:textId="4424FC22" w:rsidR="000B29A1" w:rsidRDefault="000B29A1" w:rsidP="00361F6E">
      <w:pPr>
        <w:spacing w:after="0" w:line="240" w:lineRule="auto"/>
        <w:jc w:val="both"/>
        <w:rPr>
          <w:bCs/>
          <w:sz w:val="20"/>
          <w:szCs w:val="20"/>
          <w:lang w:val="en-GB"/>
        </w:rPr>
      </w:pPr>
    </w:p>
    <w:p w14:paraId="59E975DF" w14:textId="4C695CD2" w:rsidR="000B29A1" w:rsidRDefault="000B29A1" w:rsidP="00361F6E">
      <w:pPr>
        <w:spacing w:after="0" w:line="240" w:lineRule="auto"/>
        <w:jc w:val="both"/>
        <w:rPr>
          <w:bCs/>
          <w:sz w:val="20"/>
          <w:szCs w:val="20"/>
          <w:lang w:val="en-GB"/>
        </w:rPr>
      </w:pPr>
      <w:r w:rsidRPr="000B29A1">
        <w:rPr>
          <w:b/>
          <w:i/>
          <w:color w:val="7030A0"/>
          <w:sz w:val="28"/>
          <w:szCs w:val="28"/>
          <w:lang w:val="en-GB"/>
        </w:rPr>
        <w:t>You are a temporary worker:</w:t>
      </w:r>
      <w:r w:rsidRPr="000B29A1">
        <w:rPr>
          <w:bCs/>
          <w:sz w:val="20"/>
          <w:szCs w:val="20"/>
          <w:lang w:val="en-GB"/>
        </w:rPr>
        <w:t xml:space="preserve"> You have </w:t>
      </w:r>
      <w:r w:rsidRPr="000B29A1">
        <w:rPr>
          <w:b/>
          <w:bCs/>
          <w:sz w:val="20"/>
          <w:szCs w:val="20"/>
          <w:lang w:val="en-GB"/>
        </w:rPr>
        <w:t>the same rights as the other workers in the French company where you work</w:t>
      </w:r>
      <w:r w:rsidRPr="000B29A1">
        <w:rPr>
          <w:bCs/>
          <w:sz w:val="20"/>
          <w:szCs w:val="20"/>
          <w:lang w:val="en-GB"/>
        </w:rPr>
        <w:t xml:space="preserve">, in terms of </w:t>
      </w:r>
      <w:r w:rsidRPr="000B29A1">
        <w:rPr>
          <w:b/>
          <w:bCs/>
          <w:sz w:val="20"/>
          <w:szCs w:val="20"/>
          <w:lang w:val="en-GB"/>
        </w:rPr>
        <w:t>working hours, collective facilities and remuneration</w:t>
      </w:r>
      <w:r w:rsidRPr="000B29A1">
        <w:rPr>
          <w:bCs/>
          <w:sz w:val="20"/>
          <w:szCs w:val="20"/>
          <w:lang w:val="en-GB"/>
        </w:rPr>
        <w:t xml:space="preserve"> (at least equal to that which a worker in the same company would receive for the same qualifications and position). You benefit from an end-of-assignment indemnity, unless you have an open-ended contract. You also benefit from the rights provided for </w:t>
      </w:r>
      <w:r w:rsidR="00A75ED6">
        <w:rPr>
          <w:bCs/>
          <w:sz w:val="20"/>
          <w:szCs w:val="20"/>
          <w:lang w:val="en-GB"/>
        </w:rPr>
        <w:t>by</w:t>
      </w:r>
      <w:r w:rsidRPr="000B29A1">
        <w:rPr>
          <w:bCs/>
          <w:sz w:val="20"/>
          <w:szCs w:val="20"/>
          <w:lang w:val="en-GB"/>
        </w:rPr>
        <w:t xml:space="preserve"> the collective agreement applicable to temporary workers: </w:t>
      </w:r>
      <w:hyperlink r:id="rId12" w:history="1">
        <w:r w:rsidRPr="007F7B6A">
          <w:rPr>
            <w:rStyle w:val="Lienhypertexte"/>
            <w:bCs/>
            <w:sz w:val="20"/>
            <w:szCs w:val="20"/>
            <w:lang w:val="en-GB"/>
          </w:rPr>
          <w:t>https://travail-emploi.gouv.fr/IMG/pdf/fiche_convention_collective_des_ettvdef.pdf</w:t>
        </w:r>
      </w:hyperlink>
      <w:r>
        <w:rPr>
          <w:bCs/>
          <w:sz w:val="20"/>
          <w:szCs w:val="20"/>
          <w:lang w:val="en-GB"/>
        </w:rPr>
        <w:t xml:space="preserve"> </w:t>
      </w:r>
    </w:p>
    <w:p w14:paraId="1B59E47C" w14:textId="5C4DEC54" w:rsidR="000B29A1" w:rsidRDefault="000B29A1" w:rsidP="00361F6E">
      <w:pPr>
        <w:spacing w:after="0" w:line="240" w:lineRule="auto"/>
        <w:jc w:val="both"/>
        <w:rPr>
          <w:bCs/>
          <w:sz w:val="20"/>
          <w:szCs w:val="20"/>
          <w:lang w:val="en-GB"/>
        </w:rPr>
      </w:pPr>
    </w:p>
    <w:p w14:paraId="34703951" w14:textId="77777777" w:rsidR="00BB6D5B" w:rsidRDefault="00BB6D5B" w:rsidP="00361F6E">
      <w:pPr>
        <w:spacing w:after="0" w:line="240" w:lineRule="auto"/>
        <w:jc w:val="both"/>
        <w:rPr>
          <w:bCs/>
          <w:sz w:val="20"/>
          <w:szCs w:val="20"/>
          <w:lang w:val="en-GB"/>
        </w:rPr>
      </w:pPr>
    </w:p>
    <w:p w14:paraId="10A2697D" w14:textId="77777777" w:rsidR="000B29A1" w:rsidRPr="00361F6E" w:rsidRDefault="000B29A1" w:rsidP="00361F6E">
      <w:pPr>
        <w:spacing w:after="0" w:line="240" w:lineRule="auto"/>
        <w:jc w:val="both"/>
        <w:rPr>
          <w:bCs/>
          <w:sz w:val="20"/>
          <w:szCs w:val="20"/>
          <w:lang w:val="en-GB"/>
        </w:rPr>
      </w:pPr>
    </w:p>
    <w:p w14:paraId="3AA4A415" w14:textId="2B183BE5" w:rsidR="00F56FF3" w:rsidRPr="000B29A1" w:rsidRDefault="000B29A1">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0B29A1">
        <w:rPr>
          <w:b/>
          <w:color w:val="FFFFFF"/>
          <w:sz w:val="28"/>
          <w:szCs w:val="28"/>
          <w:lang w:val="en-GB"/>
        </w:rPr>
        <w:lastRenderedPageBreak/>
        <w:t>YOUR WORKING HOURS ARE REGULATED</w:t>
      </w:r>
    </w:p>
    <w:p w14:paraId="7195CD5F" w14:textId="77777777" w:rsidR="000B29A1" w:rsidRPr="000B29A1" w:rsidRDefault="000B29A1" w:rsidP="000B29A1">
      <w:pPr>
        <w:spacing w:after="0" w:line="240" w:lineRule="auto"/>
        <w:jc w:val="both"/>
        <w:rPr>
          <w:sz w:val="20"/>
          <w:szCs w:val="20"/>
          <w:lang w:val="en-GB"/>
        </w:rPr>
      </w:pPr>
      <w:r w:rsidRPr="000B29A1">
        <w:rPr>
          <w:sz w:val="20"/>
          <w:szCs w:val="20"/>
          <w:lang w:val="en-GB"/>
        </w:rPr>
        <w:t xml:space="preserve">The legal working </w:t>
      </w:r>
      <w:r w:rsidRPr="000B29A1">
        <w:rPr>
          <w:b/>
          <w:sz w:val="20"/>
          <w:szCs w:val="20"/>
          <w:lang w:val="en-GB"/>
        </w:rPr>
        <w:t>time is 35 hours per week</w:t>
      </w:r>
      <w:r w:rsidRPr="000B29A1">
        <w:rPr>
          <w:sz w:val="20"/>
          <w:szCs w:val="20"/>
          <w:lang w:val="en-GB"/>
        </w:rPr>
        <w:t xml:space="preserve"> (maximum 10 hours per day, and 48 hours per week, unless otherwise agreed). You can work overtime. </w:t>
      </w:r>
    </w:p>
    <w:p w14:paraId="1AF4A24F" w14:textId="77777777" w:rsidR="000B29A1" w:rsidRPr="000B29A1" w:rsidRDefault="000B29A1" w:rsidP="000B29A1">
      <w:pPr>
        <w:spacing w:after="0" w:line="240" w:lineRule="auto"/>
        <w:jc w:val="both"/>
        <w:rPr>
          <w:sz w:val="20"/>
          <w:szCs w:val="20"/>
          <w:lang w:val="en-GB"/>
        </w:rPr>
      </w:pPr>
    </w:p>
    <w:p w14:paraId="360380A6" w14:textId="77777777" w:rsidR="000B29A1" w:rsidRPr="000B29A1" w:rsidRDefault="000B29A1" w:rsidP="000B29A1">
      <w:pPr>
        <w:spacing w:after="0" w:line="240" w:lineRule="auto"/>
        <w:jc w:val="both"/>
        <w:rPr>
          <w:sz w:val="20"/>
          <w:szCs w:val="20"/>
          <w:lang w:val="en-GB"/>
        </w:rPr>
      </w:pPr>
      <w:r w:rsidRPr="000B29A1">
        <w:rPr>
          <w:sz w:val="20"/>
          <w:szCs w:val="20"/>
          <w:lang w:val="en-GB"/>
        </w:rPr>
        <w:t xml:space="preserve">You have the </w:t>
      </w:r>
      <w:r w:rsidRPr="000B29A1">
        <w:rPr>
          <w:b/>
          <w:sz w:val="20"/>
          <w:szCs w:val="20"/>
          <w:lang w:val="en-GB"/>
        </w:rPr>
        <w:t>right to a break</w:t>
      </w:r>
      <w:r w:rsidRPr="000B29A1">
        <w:rPr>
          <w:sz w:val="20"/>
          <w:szCs w:val="20"/>
          <w:lang w:val="en-GB"/>
        </w:rPr>
        <w:t xml:space="preserve">, to a rest of at least 11 consecutive hours between two work periods (for example between two work days) and to a </w:t>
      </w:r>
      <w:r w:rsidRPr="000B29A1">
        <w:rPr>
          <w:b/>
          <w:sz w:val="20"/>
          <w:szCs w:val="20"/>
          <w:lang w:val="en-GB"/>
        </w:rPr>
        <w:t>rest of 35 consecutive hours each week</w:t>
      </w:r>
      <w:r w:rsidRPr="000B29A1">
        <w:rPr>
          <w:sz w:val="20"/>
          <w:szCs w:val="20"/>
          <w:lang w:val="en-GB"/>
        </w:rPr>
        <w:t>. If you work at night (between 9 p.m. and 6 a.m.), special rules apply to protect your health and safety.</w:t>
      </w:r>
    </w:p>
    <w:p w14:paraId="3F6B32E0" w14:textId="77777777" w:rsidR="000B29A1" w:rsidRPr="000B29A1" w:rsidRDefault="000B29A1" w:rsidP="000B29A1">
      <w:pPr>
        <w:spacing w:after="0" w:line="240" w:lineRule="auto"/>
        <w:jc w:val="both"/>
        <w:rPr>
          <w:sz w:val="20"/>
          <w:szCs w:val="20"/>
          <w:lang w:val="en-GB"/>
        </w:rPr>
      </w:pPr>
    </w:p>
    <w:p w14:paraId="49A60F5B" w14:textId="58D536FC" w:rsidR="00F56FF3" w:rsidRDefault="000B29A1" w:rsidP="000B29A1">
      <w:pPr>
        <w:spacing w:after="0" w:line="240" w:lineRule="auto"/>
        <w:jc w:val="both"/>
        <w:rPr>
          <w:sz w:val="20"/>
          <w:szCs w:val="20"/>
          <w:lang w:val="en-GB"/>
        </w:rPr>
      </w:pPr>
      <w:r w:rsidRPr="000B29A1">
        <w:rPr>
          <w:sz w:val="20"/>
          <w:szCs w:val="20"/>
          <w:lang w:val="en-GB"/>
        </w:rPr>
        <w:t xml:space="preserve">If not all workers work the same hours, </w:t>
      </w:r>
      <w:r w:rsidRPr="000B29A1">
        <w:rPr>
          <w:b/>
          <w:sz w:val="20"/>
          <w:szCs w:val="20"/>
          <w:lang w:val="en-GB"/>
        </w:rPr>
        <w:t>your employer must keep an individual time sheet showing the start, end and length of your daily work</w:t>
      </w:r>
      <w:r w:rsidR="00A75ED6">
        <w:rPr>
          <w:b/>
          <w:sz w:val="20"/>
          <w:szCs w:val="20"/>
          <w:lang w:val="en-GB"/>
        </w:rPr>
        <w:t>ing</w:t>
      </w:r>
      <w:r w:rsidRPr="000B29A1">
        <w:rPr>
          <w:b/>
          <w:sz w:val="20"/>
          <w:szCs w:val="20"/>
          <w:lang w:val="en-GB"/>
        </w:rPr>
        <w:t xml:space="preserve"> time</w:t>
      </w:r>
      <w:r w:rsidRPr="000B29A1">
        <w:rPr>
          <w:sz w:val="20"/>
          <w:szCs w:val="20"/>
          <w:lang w:val="en-GB"/>
        </w:rPr>
        <w:t>.</w:t>
      </w:r>
    </w:p>
    <w:p w14:paraId="4146E2A8" w14:textId="77777777" w:rsidR="000B29A1" w:rsidRPr="000B29A1" w:rsidRDefault="000B29A1" w:rsidP="000B29A1">
      <w:pPr>
        <w:spacing w:after="0" w:line="240" w:lineRule="auto"/>
        <w:jc w:val="both"/>
        <w:rPr>
          <w:bCs/>
          <w:sz w:val="16"/>
          <w:szCs w:val="16"/>
          <w:lang w:val="en-GB"/>
        </w:rPr>
      </w:pPr>
    </w:p>
    <w:p w14:paraId="02A7F526" w14:textId="011AB404" w:rsidR="00F56FF3" w:rsidRPr="000B29A1" w:rsidRDefault="000B29A1">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0B29A1">
        <w:rPr>
          <w:b/>
          <w:color w:val="FFFFFF"/>
          <w:sz w:val="28"/>
          <w:szCs w:val="28"/>
          <w:lang w:val="en-GB"/>
        </w:rPr>
        <w:t xml:space="preserve">ALL OF YOUR WORKED </w:t>
      </w:r>
      <w:r w:rsidR="00A75ED6" w:rsidRPr="000B29A1">
        <w:rPr>
          <w:b/>
          <w:color w:val="FFFFFF"/>
          <w:sz w:val="28"/>
          <w:szCs w:val="28"/>
          <w:lang w:val="en-GB"/>
        </w:rPr>
        <w:t xml:space="preserve">HOURS </w:t>
      </w:r>
      <w:r w:rsidRPr="000B29A1">
        <w:rPr>
          <w:b/>
          <w:color w:val="FFFFFF"/>
          <w:sz w:val="28"/>
          <w:szCs w:val="28"/>
          <w:lang w:val="en-GB"/>
        </w:rPr>
        <w:t>MUST BE PAID OR COMPENSATED</w:t>
      </w:r>
    </w:p>
    <w:p w14:paraId="1C0121D6" w14:textId="77777777" w:rsidR="000B29A1" w:rsidRDefault="000B29A1" w:rsidP="000B29A1">
      <w:pPr>
        <w:spacing w:after="0" w:line="240" w:lineRule="auto"/>
        <w:jc w:val="both"/>
        <w:rPr>
          <w:sz w:val="20"/>
          <w:szCs w:val="20"/>
          <w:lang w:val="en-GB"/>
        </w:rPr>
      </w:pPr>
      <w:r>
        <w:rPr>
          <w:sz w:val="20"/>
          <w:szCs w:val="20"/>
          <w:lang w:val="en-GB"/>
        </w:rPr>
        <w:t>Your compensation consists of:</w:t>
      </w:r>
    </w:p>
    <w:p w14:paraId="75A8B903" w14:textId="03CED2B5" w:rsidR="000B29A1" w:rsidRPr="000B29A1"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base</w:t>
      </w:r>
      <w:proofErr w:type="gramEnd"/>
      <w:r w:rsidRPr="000B29A1">
        <w:rPr>
          <w:b/>
          <w:sz w:val="20"/>
          <w:szCs w:val="20"/>
          <w:lang w:val="en-GB"/>
        </w:rPr>
        <w:t xml:space="preserve"> pay.</w:t>
      </w:r>
      <w:r w:rsidRPr="000B29A1">
        <w:rPr>
          <w:sz w:val="20"/>
          <w:szCs w:val="20"/>
          <w:lang w:val="en-GB"/>
        </w:rPr>
        <w:t xml:space="preserve"> It must be at least equal to the minimum wage set by the applicable collective agreement and never below the legal minimum wage (gross hourly amount in 2021: €10.25</w:t>
      </w:r>
      <w:r w:rsidR="00BB6D5B">
        <w:rPr>
          <w:sz w:val="20"/>
          <w:szCs w:val="20"/>
          <w:lang w:val="en-GB"/>
        </w:rPr>
        <w:t xml:space="preserve"> </w:t>
      </w:r>
      <w:hyperlink r:id="rId13" w:history="1">
        <w:r w:rsidRPr="000B29A1">
          <w:rPr>
            <w:rStyle w:val="Lienhypertexte"/>
            <w:sz w:val="20"/>
            <w:szCs w:val="20"/>
            <w:lang w:val="en-GB"/>
          </w:rPr>
          <w:t>https://travail-emploi.gouv.fr/droit-du-travail/la-remuneration/article/le-smic-montants-en-vigueur-a-compter-du-1er-janvier-2021</w:t>
        </w:r>
      </w:hyperlink>
      <w:r w:rsidRPr="000B29A1">
        <w:rPr>
          <w:sz w:val="20"/>
          <w:szCs w:val="20"/>
          <w:lang w:val="en-GB"/>
        </w:rPr>
        <w:t xml:space="preserve"> </w:t>
      </w:r>
      <w:r w:rsidR="00BB6D5B">
        <w:rPr>
          <w:sz w:val="20"/>
          <w:szCs w:val="20"/>
          <w:lang w:val="en-GB"/>
        </w:rPr>
        <w:t>)</w:t>
      </w:r>
      <w:r w:rsidRPr="000B29A1">
        <w:rPr>
          <w:sz w:val="20"/>
          <w:szCs w:val="20"/>
          <w:lang w:val="en-GB"/>
        </w:rPr>
        <w:t xml:space="preserve"> ; </w:t>
      </w:r>
    </w:p>
    <w:p w14:paraId="64CEB1E2" w14:textId="42C8A2FB" w:rsidR="000B29A1" w:rsidRPr="000B29A1" w:rsidRDefault="000B29A1" w:rsidP="000B29A1">
      <w:pPr>
        <w:pStyle w:val="Paragraphedeliste"/>
        <w:numPr>
          <w:ilvl w:val="0"/>
          <w:numId w:val="4"/>
        </w:numPr>
        <w:spacing w:after="0" w:line="240" w:lineRule="auto"/>
        <w:jc w:val="both"/>
        <w:rPr>
          <w:b/>
          <w:sz w:val="20"/>
          <w:szCs w:val="20"/>
          <w:lang w:val="en-GB"/>
        </w:rPr>
      </w:pPr>
      <w:r w:rsidRPr="000B29A1">
        <w:rPr>
          <w:b/>
          <w:sz w:val="20"/>
          <w:szCs w:val="20"/>
          <w:lang w:val="en-GB"/>
        </w:rPr>
        <w:t>the payment of your paid vacations;</w:t>
      </w:r>
    </w:p>
    <w:p w14:paraId="688B0670" w14:textId="4AAF5A8C" w:rsidR="000B29A1" w:rsidRPr="000B29A1"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possibly</w:t>
      </w:r>
      <w:proofErr w:type="gramEnd"/>
      <w:r w:rsidRPr="000B29A1">
        <w:rPr>
          <w:b/>
          <w:sz w:val="20"/>
          <w:szCs w:val="20"/>
          <w:lang w:val="en-GB"/>
        </w:rPr>
        <w:t>, various salary increases for overtime</w:t>
      </w:r>
      <w:r w:rsidRPr="000B29A1">
        <w:rPr>
          <w:sz w:val="20"/>
          <w:szCs w:val="20"/>
          <w:lang w:val="en-GB"/>
        </w:rPr>
        <w:t xml:space="preserve">, </w:t>
      </w:r>
      <w:r w:rsidRPr="000B29A1">
        <w:rPr>
          <w:b/>
          <w:sz w:val="20"/>
          <w:szCs w:val="20"/>
          <w:lang w:val="en-GB"/>
        </w:rPr>
        <w:t>night work or a public holiday for example</w:t>
      </w:r>
      <w:r w:rsidRPr="000B29A1">
        <w:rPr>
          <w:sz w:val="20"/>
          <w:szCs w:val="20"/>
          <w:lang w:val="en-GB"/>
        </w:rPr>
        <w:t xml:space="preserve">: Overtime is the time worked beyond the 35 hours per week. Unless the applicable collective agreement provides for a lower rate, you are entitled to an increase </w:t>
      </w:r>
      <w:r w:rsidR="00A75ED6">
        <w:rPr>
          <w:sz w:val="20"/>
          <w:szCs w:val="20"/>
          <w:lang w:val="en-GB"/>
        </w:rPr>
        <w:t>of</w:t>
      </w:r>
      <w:r w:rsidR="00A75ED6" w:rsidRPr="000B29A1">
        <w:rPr>
          <w:sz w:val="20"/>
          <w:szCs w:val="20"/>
          <w:lang w:val="en-GB"/>
        </w:rPr>
        <w:t xml:space="preserve"> </w:t>
      </w:r>
      <w:r w:rsidRPr="000B29A1">
        <w:rPr>
          <w:sz w:val="20"/>
          <w:szCs w:val="20"/>
          <w:lang w:val="en-GB"/>
        </w:rPr>
        <w:t xml:space="preserve">your pay of at least </w:t>
      </w:r>
      <w:r w:rsidRPr="000B29A1">
        <w:rPr>
          <w:b/>
          <w:sz w:val="20"/>
          <w:szCs w:val="20"/>
          <w:lang w:val="en-GB"/>
        </w:rPr>
        <w:t>25% for the first 8 hours of overtime worked in the same week and 50% for the following hours</w:t>
      </w:r>
      <w:r w:rsidRPr="000B29A1">
        <w:rPr>
          <w:sz w:val="20"/>
          <w:szCs w:val="20"/>
          <w:lang w:val="en-GB"/>
        </w:rPr>
        <w:t xml:space="preserve">. Your employer may decide to replace this increase in salary with additional rest time which must take place during your usual working hours (you are paid as if you were working); </w:t>
      </w:r>
    </w:p>
    <w:p w14:paraId="15084F5E" w14:textId="77777777" w:rsidR="000B29A1" w:rsidRPr="00A75ED6"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possibly</w:t>
      </w:r>
      <w:proofErr w:type="gramEnd"/>
      <w:r w:rsidRPr="000B29A1">
        <w:rPr>
          <w:b/>
          <w:sz w:val="20"/>
          <w:szCs w:val="20"/>
          <w:lang w:val="en-GB"/>
        </w:rPr>
        <w:t>, certain bonuses provided for by the collective agreement</w:t>
      </w:r>
      <w:r w:rsidRPr="000B29A1">
        <w:rPr>
          <w:sz w:val="20"/>
          <w:szCs w:val="20"/>
          <w:lang w:val="en-GB"/>
        </w:rPr>
        <w:t xml:space="preserve"> (bonuses linked to particular working conditions: arduousness, insalubrity, nuisance, etc.).</w:t>
      </w:r>
    </w:p>
    <w:p w14:paraId="0CDFE4F7" w14:textId="77777777" w:rsidR="000B29A1" w:rsidRDefault="000B29A1" w:rsidP="000B29A1">
      <w:pPr>
        <w:spacing w:after="0" w:line="240" w:lineRule="auto"/>
        <w:jc w:val="both"/>
        <w:rPr>
          <w:b/>
          <w:sz w:val="20"/>
          <w:szCs w:val="20"/>
          <w:lang w:val="en-GB"/>
        </w:rPr>
      </w:pPr>
    </w:p>
    <w:p w14:paraId="1087ED8D" w14:textId="5053BA5B" w:rsidR="00F56FF3" w:rsidRDefault="002A20DF" w:rsidP="002A20DF">
      <w:pPr>
        <w:spacing w:after="0" w:line="240" w:lineRule="auto"/>
        <w:jc w:val="both"/>
        <w:rPr>
          <w:sz w:val="20"/>
          <w:szCs w:val="20"/>
          <w:lang w:val="en-GB"/>
        </w:rPr>
      </w:pPr>
      <w:r w:rsidRPr="002A20DF">
        <w:rPr>
          <w:b/>
          <w:sz w:val="20"/>
          <w:szCs w:val="20"/>
          <w:lang w:val="en-GB"/>
        </w:rPr>
        <w:t xml:space="preserve">Your employer must issue a pay slip. </w:t>
      </w:r>
      <w:r w:rsidRPr="002A20DF">
        <w:rPr>
          <w:sz w:val="20"/>
          <w:szCs w:val="20"/>
          <w:lang w:val="en-GB"/>
        </w:rPr>
        <w:t>In the case of a posting of less than one month, your employer must provide a document proving that the minimum wage has been paid.</w:t>
      </w:r>
    </w:p>
    <w:p w14:paraId="37211E69" w14:textId="0C986476" w:rsidR="00BB6D5B" w:rsidRDefault="00BB6D5B" w:rsidP="002A20DF">
      <w:pPr>
        <w:spacing w:after="0" w:line="240" w:lineRule="auto"/>
        <w:jc w:val="both"/>
        <w:rPr>
          <w:sz w:val="20"/>
          <w:szCs w:val="20"/>
          <w:lang w:val="en-GB"/>
        </w:rPr>
      </w:pPr>
    </w:p>
    <w:p w14:paraId="4D52ACD4" w14:textId="77BD1010" w:rsidR="00BB6D5B" w:rsidRDefault="00BB6D5B" w:rsidP="002A20DF">
      <w:pPr>
        <w:spacing w:after="0" w:line="240" w:lineRule="auto"/>
        <w:jc w:val="both"/>
        <w:rPr>
          <w:sz w:val="20"/>
          <w:szCs w:val="20"/>
          <w:lang w:val="en-GB"/>
        </w:rPr>
      </w:pPr>
    </w:p>
    <w:p w14:paraId="2B1E27DB" w14:textId="77777777" w:rsidR="00BB6D5B" w:rsidRPr="002A20DF" w:rsidRDefault="00BB6D5B" w:rsidP="002A20DF">
      <w:pPr>
        <w:spacing w:after="0" w:line="240" w:lineRule="auto"/>
        <w:jc w:val="both"/>
        <w:rPr>
          <w:sz w:val="20"/>
          <w:szCs w:val="20"/>
          <w:lang w:val="en-GB"/>
        </w:rPr>
      </w:pPr>
    </w:p>
    <w:p w14:paraId="49B0F3B1" w14:textId="5F113CE2" w:rsidR="00F56FF3" w:rsidRPr="002A20DF"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2A20DF">
        <w:rPr>
          <w:b/>
          <w:color w:val="FFFFFF"/>
          <w:sz w:val="28"/>
          <w:szCs w:val="28"/>
          <w:lang w:val="en-GB"/>
        </w:rPr>
        <w:lastRenderedPageBreak/>
        <w:t>YOUR PROFESSIONAL EXPENSES CANNOT BE DEDUCTED FROM YOUR SALARY</w:t>
      </w:r>
    </w:p>
    <w:p w14:paraId="281049F1" w14:textId="6A790722" w:rsidR="002A20DF" w:rsidRPr="002A20DF" w:rsidRDefault="002A20DF" w:rsidP="002A20DF">
      <w:pPr>
        <w:spacing w:after="0" w:line="240" w:lineRule="auto"/>
        <w:jc w:val="both"/>
        <w:rPr>
          <w:sz w:val="20"/>
          <w:szCs w:val="20"/>
          <w:lang w:val="en-GB"/>
        </w:rPr>
      </w:pPr>
      <w:r w:rsidRPr="002A20DF">
        <w:rPr>
          <w:sz w:val="20"/>
          <w:szCs w:val="20"/>
          <w:lang w:val="en-GB"/>
        </w:rPr>
        <w:t xml:space="preserve">The reimbursement of professional expenses </w:t>
      </w:r>
      <w:r w:rsidRPr="002A20DF">
        <w:rPr>
          <w:b/>
          <w:sz w:val="20"/>
          <w:szCs w:val="20"/>
          <w:u w:val="single"/>
          <w:lang w:val="en-GB"/>
        </w:rPr>
        <w:t>comes in addition</w:t>
      </w:r>
      <w:r w:rsidRPr="002A20DF">
        <w:rPr>
          <w:sz w:val="20"/>
          <w:szCs w:val="20"/>
          <w:lang w:val="en-GB"/>
        </w:rPr>
        <w:t xml:space="preserve"> to the payment of your salary: </w:t>
      </w:r>
      <w:r>
        <w:rPr>
          <w:b/>
          <w:sz w:val="20"/>
          <w:szCs w:val="20"/>
          <w:lang w:val="en-GB"/>
        </w:rPr>
        <w:t>If you are employed</w:t>
      </w:r>
      <w:r w:rsidRPr="002A20DF">
        <w:rPr>
          <w:b/>
          <w:sz w:val="20"/>
          <w:szCs w:val="20"/>
          <w:lang w:val="en-GB"/>
        </w:rPr>
        <w:t xml:space="preserve"> directly by a company established in France</w:t>
      </w:r>
      <w:r w:rsidRPr="002A20DF">
        <w:rPr>
          <w:sz w:val="20"/>
          <w:szCs w:val="20"/>
          <w:lang w:val="en-GB"/>
        </w:rPr>
        <w:t>, your employer must reimburse your professional expenses under the same conditions as for French workers.</w:t>
      </w:r>
    </w:p>
    <w:p w14:paraId="43459330" w14:textId="70D3E064" w:rsidR="00F56FF3" w:rsidRDefault="002A20DF" w:rsidP="002A20DF">
      <w:pPr>
        <w:spacing w:after="0" w:line="240" w:lineRule="auto"/>
        <w:jc w:val="both"/>
        <w:rPr>
          <w:sz w:val="20"/>
          <w:szCs w:val="20"/>
          <w:lang w:val="en-GB"/>
        </w:rPr>
      </w:pPr>
      <w:r w:rsidRPr="002A20DF">
        <w:rPr>
          <w:b/>
          <w:sz w:val="20"/>
          <w:szCs w:val="20"/>
          <w:lang w:val="en-GB"/>
        </w:rPr>
        <w:t>If you are posted</w:t>
      </w:r>
      <w:r w:rsidRPr="002A20DF">
        <w:rPr>
          <w:sz w:val="20"/>
          <w:szCs w:val="20"/>
          <w:lang w:val="en-GB"/>
        </w:rPr>
        <w:t xml:space="preserve">, you are entitled under certain conditions to </w:t>
      </w:r>
      <w:r w:rsidR="00A75ED6">
        <w:rPr>
          <w:sz w:val="20"/>
          <w:szCs w:val="20"/>
          <w:lang w:val="en-GB"/>
        </w:rPr>
        <w:t xml:space="preserve">the </w:t>
      </w:r>
      <w:r w:rsidRPr="002A20DF">
        <w:rPr>
          <w:sz w:val="20"/>
          <w:szCs w:val="20"/>
          <w:lang w:val="en-GB"/>
        </w:rPr>
        <w:t>reimbursement of professional expenses for transportation, meals or accommodation.</w:t>
      </w:r>
    </w:p>
    <w:p w14:paraId="38E3FF90" w14:textId="77777777" w:rsidR="002A20DF" w:rsidRPr="002A20DF" w:rsidRDefault="002A20DF" w:rsidP="002A20DF">
      <w:pPr>
        <w:spacing w:after="0" w:line="240" w:lineRule="auto"/>
        <w:jc w:val="both"/>
        <w:rPr>
          <w:b/>
          <w:sz w:val="20"/>
          <w:szCs w:val="20"/>
          <w:lang w:val="en-GB"/>
        </w:rPr>
      </w:pPr>
    </w:p>
    <w:p w14:paraId="5F2C62B1" w14:textId="32C51A6F" w:rsidR="00F56FF3" w:rsidRPr="002A20DF"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2A20DF">
        <w:rPr>
          <w:b/>
          <w:color w:val="FFFFFF"/>
          <w:sz w:val="28"/>
          <w:szCs w:val="28"/>
          <w:lang w:val="en-GB"/>
        </w:rPr>
        <w:t>YOU BENEFIT FROM HOLIDAYS</w:t>
      </w:r>
    </w:p>
    <w:p w14:paraId="5CC48197" w14:textId="77777777" w:rsidR="002A20DF" w:rsidRPr="002A20DF" w:rsidRDefault="002A20DF" w:rsidP="002A20DF">
      <w:pPr>
        <w:spacing w:after="0" w:line="240" w:lineRule="auto"/>
        <w:jc w:val="both"/>
        <w:rPr>
          <w:b/>
          <w:sz w:val="20"/>
          <w:szCs w:val="20"/>
          <w:lang w:val="en-GB"/>
        </w:rPr>
      </w:pPr>
      <w:r w:rsidRPr="002A20DF">
        <w:rPr>
          <w:sz w:val="20"/>
          <w:szCs w:val="20"/>
          <w:lang w:val="en-GB"/>
        </w:rPr>
        <w:t xml:space="preserve">All employees are entitled </w:t>
      </w:r>
      <w:r w:rsidRPr="002A20DF">
        <w:rPr>
          <w:b/>
          <w:sz w:val="20"/>
          <w:szCs w:val="20"/>
          <w:lang w:val="en-GB"/>
        </w:rPr>
        <w:t>to 2.5 days of paid vacation per month of actual wor</w:t>
      </w:r>
      <w:r w:rsidRPr="002A20DF">
        <w:rPr>
          <w:sz w:val="20"/>
          <w:szCs w:val="20"/>
          <w:lang w:val="en-GB"/>
        </w:rPr>
        <w:t xml:space="preserve">k. If you work less than one month, your vacation is calculated according to the number of days worked. </w:t>
      </w:r>
      <w:r w:rsidRPr="002A20DF">
        <w:rPr>
          <w:b/>
          <w:sz w:val="20"/>
          <w:szCs w:val="20"/>
          <w:lang w:val="en-GB"/>
        </w:rPr>
        <w:t>You are entitled to a paid vacation allowance of 10% of the remuneration received during the period of your secondment or contract.</w:t>
      </w:r>
    </w:p>
    <w:p w14:paraId="51A1B500" w14:textId="4E7EA126" w:rsidR="00F56FF3" w:rsidRPr="00BB6D5B" w:rsidRDefault="002A20DF" w:rsidP="002A20DF">
      <w:pPr>
        <w:spacing w:after="0" w:line="240" w:lineRule="auto"/>
        <w:jc w:val="both"/>
        <w:rPr>
          <w:b/>
          <w:sz w:val="20"/>
          <w:szCs w:val="20"/>
          <w:lang w:val="en-GB"/>
        </w:rPr>
      </w:pPr>
      <w:r w:rsidRPr="002A20DF">
        <w:rPr>
          <w:b/>
          <w:sz w:val="20"/>
          <w:szCs w:val="20"/>
          <w:lang w:val="en-GB"/>
        </w:rPr>
        <w:t xml:space="preserve">Payment for non-working holidays is due to all employees according to the terms of the collective agreement. </w:t>
      </w:r>
      <w:r w:rsidRPr="002A20DF">
        <w:rPr>
          <w:sz w:val="20"/>
          <w:szCs w:val="20"/>
          <w:lang w:val="en-GB"/>
        </w:rPr>
        <w:t>There are also other days of leave provided for in the event of a family event (for example, birth or death).</w:t>
      </w:r>
    </w:p>
    <w:p w14:paraId="7841AED5" w14:textId="77777777" w:rsidR="002A20DF" w:rsidRPr="002A20DF" w:rsidRDefault="002A20DF" w:rsidP="002A20DF">
      <w:pPr>
        <w:spacing w:after="0" w:line="240" w:lineRule="auto"/>
        <w:jc w:val="both"/>
        <w:rPr>
          <w:sz w:val="16"/>
          <w:szCs w:val="16"/>
          <w:lang w:val="en-GB"/>
        </w:rPr>
      </w:pPr>
    </w:p>
    <w:p w14:paraId="43A99059" w14:textId="546A76AB" w:rsidR="00F56FF3"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sidRPr="002A20DF">
        <w:rPr>
          <w:b/>
          <w:color w:val="FFFFFF"/>
          <w:sz w:val="28"/>
          <w:szCs w:val="28"/>
        </w:rPr>
        <w:t>YOUR HEALTH AND SAFETY FIRST</w:t>
      </w:r>
    </w:p>
    <w:p w14:paraId="1E8C1034" w14:textId="35A4C1F1" w:rsidR="002A20DF" w:rsidRPr="002A20DF" w:rsidRDefault="002A20DF" w:rsidP="002A20DF">
      <w:pPr>
        <w:spacing w:after="0" w:line="240" w:lineRule="auto"/>
        <w:jc w:val="both"/>
        <w:rPr>
          <w:sz w:val="20"/>
          <w:szCs w:val="20"/>
          <w:lang w:val="en-GB"/>
        </w:rPr>
      </w:pPr>
      <w:r w:rsidRPr="002A20DF">
        <w:rPr>
          <w:sz w:val="20"/>
          <w:szCs w:val="20"/>
          <w:lang w:val="en-GB"/>
        </w:rPr>
        <w:t xml:space="preserve">Your employer (and the French company where you work) </w:t>
      </w:r>
      <w:r w:rsidRPr="002A20DF">
        <w:rPr>
          <w:b/>
          <w:sz w:val="20"/>
          <w:szCs w:val="20"/>
          <w:lang w:val="en-GB"/>
        </w:rPr>
        <w:t>is responsible for protecting your health and safety</w:t>
      </w:r>
      <w:r w:rsidRPr="002A20DF">
        <w:rPr>
          <w:sz w:val="20"/>
          <w:szCs w:val="20"/>
          <w:lang w:val="en-GB"/>
        </w:rPr>
        <w:t>. They must take measures and provide you with protective equipment adapted to the risks to which you may be exposed (for example: working at heights, dangerous products, use of machines, agricultural equipment and machinery...). Posters in your language presenting the precautions to take are available on the Ministry of Labo</w:t>
      </w:r>
      <w:r w:rsidR="00004B5F">
        <w:rPr>
          <w:sz w:val="20"/>
          <w:szCs w:val="20"/>
          <w:lang w:val="en-GB"/>
        </w:rPr>
        <w:t>u</w:t>
      </w:r>
      <w:r w:rsidRPr="002A20DF">
        <w:rPr>
          <w:sz w:val="20"/>
          <w:szCs w:val="20"/>
          <w:lang w:val="en-GB"/>
        </w:rPr>
        <w:t xml:space="preserve">r website: </w:t>
      </w:r>
      <w:hyperlink r:id="rId14" w:history="1">
        <w:r w:rsidRPr="007F7B6A">
          <w:rPr>
            <w:rStyle w:val="Lienhypertexte"/>
            <w:sz w:val="20"/>
            <w:szCs w:val="20"/>
            <w:lang w:val="en-GB"/>
          </w:rPr>
          <w:t>https://travail-emploi.gouv.fr/droit-du-travail/detachement-des-salaries/detachement-des-salaries/article/ressources-utiles</w:t>
        </w:r>
      </w:hyperlink>
      <w:r>
        <w:rPr>
          <w:sz w:val="20"/>
          <w:szCs w:val="20"/>
          <w:lang w:val="en-GB"/>
        </w:rPr>
        <w:t xml:space="preserve"> </w:t>
      </w:r>
      <w:r w:rsidRPr="002A20DF">
        <w:rPr>
          <w:sz w:val="20"/>
          <w:szCs w:val="20"/>
          <w:lang w:val="en-GB"/>
        </w:rPr>
        <w:t xml:space="preserve"> </w:t>
      </w:r>
      <w:r>
        <w:rPr>
          <w:sz w:val="20"/>
          <w:szCs w:val="20"/>
          <w:lang w:val="en-GB"/>
        </w:rPr>
        <w:t xml:space="preserve"> </w:t>
      </w:r>
    </w:p>
    <w:p w14:paraId="7E565A20" w14:textId="77777777" w:rsidR="002A20DF" w:rsidRPr="002A20DF" w:rsidRDefault="002A20DF" w:rsidP="002A20DF">
      <w:pPr>
        <w:spacing w:after="0" w:line="240" w:lineRule="auto"/>
        <w:jc w:val="both"/>
        <w:rPr>
          <w:sz w:val="20"/>
          <w:szCs w:val="20"/>
          <w:lang w:val="en-GB"/>
        </w:rPr>
      </w:pPr>
    </w:p>
    <w:p w14:paraId="51CC8984" w14:textId="072AB3E6" w:rsidR="002A20DF" w:rsidRPr="002A20DF" w:rsidRDefault="002A20DF" w:rsidP="002A20DF">
      <w:pPr>
        <w:spacing w:after="0" w:line="240" w:lineRule="auto"/>
        <w:jc w:val="both"/>
        <w:rPr>
          <w:b/>
          <w:sz w:val="20"/>
          <w:szCs w:val="20"/>
          <w:lang w:val="en-GB"/>
        </w:rPr>
      </w:pPr>
      <w:r w:rsidRPr="002A20DF">
        <w:rPr>
          <w:b/>
          <w:sz w:val="20"/>
          <w:szCs w:val="20"/>
          <w:lang w:val="en-GB"/>
        </w:rPr>
        <w:t>You will receive</w:t>
      </w:r>
      <w:r w:rsidR="00004B5F">
        <w:rPr>
          <w:b/>
          <w:sz w:val="20"/>
          <w:szCs w:val="20"/>
          <w:lang w:val="en-GB"/>
        </w:rPr>
        <w:t xml:space="preserve"> </w:t>
      </w:r>
      <w:proofErr w:type="gramStart"/>
      <w:r w:rsidR="00004B5F">
        <w:rPr>
          <w:b/>
          <w:sz w:val="20"/>
          <w:szCs w:val="20"/>
          <w:lang w:val="en-GB"/>
        </w:rPr>
        <w:t>a</w:t>
      </w:r>
      <w:r w:rsidRPr="002A20DF">
        <w:rPr>
          <w:b/>
          <w:sz w:val="20"/>
          <w:szCs w:val="20"/>
          <w:lang w:val="en-GB"/>
        </w:rPr>
        <w:t xml:space="preserve"> safety</w:t>
      </w:r>
      <w:proofErr w:type="gramEnd"/>
      <w:r w:rsidRPr="002A20DF">
        <w:rPr>
          <w:b/>
          <w:sz w:val="20"/>
          <w:szCs w:val="20"/>
          <w:lang w:val="en-GB"/>
        </w:rPr>
        <w:t xml:space="preserve"> training and must respect the collective protections installed and wear the personal protective equipment provided by the employer. In the event of serious and imminent danger endangering your safety, you must alert the person in charge and you can stop working. </w:t>
      </w:r>
    </w:p>
    <w:p w14:paraId="66717559" w14:textId="77777777" w:rsidR="002A20DF" w:rsidRDefault="002A20DF" w:rsidP="002A20DF">
      <w:pPr>
        <w:spacing w:after="0" w:line="240" w:lineRule="auto"/>
        <w:jc w:val="both"/>
        <w:rPr>
          <w:b/>
          <w:sz w:val="20"/>
          <w:szCs w:val="20"/>
          <w:lang w:val="en-GB"/>
        </w:rPr>
      </w:pPr>
    </w:p>
    <w:p w14:paraId="47FC9A43" w14:textId="665ABABE" w:rsidR="002A20DF" w:rsidRPr="002A20DF" w:rsidRDefault="002A20DF" w:rsidP="002A20DF">
      <w:pPr>
        <w:spacing w:after="0" w:line="240" w:lineRule="auto"/>
        <w:jc w:val="both"/>
        <w:rPr>
          <w:sz w:val="20"/>
          <w:szCs w:val="20"/>
          <w:lang w:val="en-GB"/>
        </w:rPr>
      </w:pPr>
      <w:r w:rsidRPr="002A20DF">
        <w:rPr>
          <w:b/>
          <w:sz w:val="20"/>
          <w:szCs w:val="20"/>
          <w:lang w:val="en-GB"/>
        </w:rPr>
        <w:t>In case of hot weather</w:t>
      </w:r>
      <w:r w:rsidRPr="002A20DF">
        <w:rPr>
          <w:sz w:val="20"/>
          <w:szCs w:val="20"/>
          <w:lang w:val="en-GB"/>
        </w:rPr>
        <w:t>, your employer must protect the most exposed workers (provision of fresh drinking water, adjustment of working hours, etc.). All the precautions to take are available on the Ministry of Labo</w:t>
      </w:r>
      <w:r w:rsidR="00004B5F">
        <w:rPr>
          <w:sz w:val="20"/>
          <w:szCs w:val="20"/>
          <w:lang w:val="en-GB"/>
        </w:rPr>
        <w:t>u</w:t>
      </w:r>
      <w:r w:rsidRPr="002A20DF">
        <w:rPr>
          <w:sz w:val="20"/>
          <w:szCs w:val="20"/>
          <w:lang w:val="en-GB"/>
        </w:rPr>
        <w:t>r website (</w:t>
      </w:r>
      <w:hyperlink r:id="rId15" w:history="1">
        <w:r w:rsidRPr="007F7B6A">
          <w:rPr>
            <w:rStyle w:val="Lienhypertexte"/>
            <w:sz w:val="20"/>
            <w:szCs w:val="20"/>
            <w:lang w:val="en-GB"/>
          </w:rPr>
          <w:t>https://travail-emploi.gouv.fr/sante-au-travail/prevention-des-risques-pour-la-sante-au-travail/article/chaleur-et-canicule-au-travail-les-precautions-a-prendre</w:t>
        </w:r>
      </w:hyperlink>
      <w:r>
        <w:rPr>
          <w:sz w:val="20"/>
          <w:szCs w:val="20"/>
          <w:lang w:val="en-GB"/>
        </w:rPr>
        <w:t xml:space="preserve"> </w:t>
      </w:r>
      <w:r w:rsidRPr="002A20DF">
        <w:rPr>
          <w:sz w:val="20"/>
          <w:szCs w:val="20"/>
          <w:lang w:val="en-GB"/>
        </w:rPr>
        <w:t xml:space="preserve">).  </w:t>
      </w:r>
      <w:r w:rsidRPr="002A20DF">
        <w:rPr>
          <w:b/>
          <w:sz w:val="20"/>
          <w:szCs w:val="20"/>
          <w:lang w:val="en-GB"/>
        </w:rPr>
        <w:t>In case of an accident at work</w:t>
      </w:r>
      <w:r w:rsidRPr="002A20DF">
        <w:rPr>
          <w:sz w:val="20"/>
          <w:szCs w:val="20"/>
          <w:lang w:val="en-GB"/>
        </w:rPr>
        <w:t xml:space="preserve">, the employer (or the </w:t>
      </w:r>
      <w:r w:rsidRPr="002A20DF">
        <w:rPr>
          <w:sz w:val="20"/>
          <w:szCs w:val="20"/>
          <w:lang w:val="en-GB"/>
        </w:rPr>
        <w:lastRenderedPageBreak/>
        <w:t>French company where you work) must send a declaration to the labo</w:t>
      </w:r>
      <w:r w:rsidR="00004B5F">
        <w:rPr>
          <w:sz w:val="20"/>
          <w:szCs w:val="20"/>
          <w:lang w:val="en-GB"/>
        </w:rPr>
        <w:t>u</w:t>
      </w:r>
      <w:r w:rsidRPr="002A20DF">
        <w:rPr>
          <w:sz w:val="20"/>
          <w:szCs w:val="20"/>
          <w:lang w:val="en-GB"/>
        </w:rPr>
        <w:t xml:space="preserve">r inspectorate of the place where the accident occurred within 48 hours. </w:t>
      </w:r>
      <w:r w:rsidRPr="00FC35A5">
        <w:rPr>
          <w:b/>
          <w:sz w:val="20"/>
          <w:szCs w:val="20"/>
          <w:lang w:val="en-GB"/>
        </w:rPr>
        <w:t>If the employer has not declared the accident at work, you can report it to the labo</w:t>
      </w:r>
      <w:r w:rsidR="00004B5F">
        <w:rPr>
          <w:b/>
          <w:sz w:val="20"/>
          <w:szCs w:val="20"/>
          <w:lang w:val="en-GB"/>
        </w:rPr>
        <w:t>u</w:t>
      </w:r>
      <w:r w:rsidRPr="00FC35A5">
        <w:rPr>
          <w:b/>
          <w:sz w:val="20"/>
          <w:szCs w:val="20"/>
          <w:lang w:val="en-GB"/>
        </w:rPr>
        <w:t>r inspectorate.</w:t>
      </w:r>
      <w:r w:rsidRPr="002A20DF">
        <w:rPr>
          <w:sz w:val="20"/>
          <w:szCs w:val="20"/>
          <w:lang w:val="en-GB"/>
        </w:rPr>
        <w:t xml:space="preserve"> </w:t>
      </w:r>
    </w:p>
    <w:p w14:paraId="4A86AA66" w14:textId="77777777" w:rsidR="00BB6D5B" w:rsidRDefault="00BB6D5B" w:rsidP="002A20DF">
      <w:pPr>
        <w:spacing w:after="0" w:line="240" w:lineRule="auto"/>
        <w:jc w:val="both"/>
        <w:rPr>
          <w:b/>
          <w:sz w:val="20"/>
          <w:szCs w:val="20"/>
          <w:lang w:val="en-GB"/>
        </w:rPr>
      </w:pPr>
    </w:p>
    <w:p w14:paraId="6CCA9EA3" w14:textId="7A1674AB" w:rsidR="00F56FF3" w:rsidRPr="002A20DF" w:rsidRDefault="002A20DF" w:rsidP="002A20DF">
      <w:pPr>
        <w:spacing w:after="0" w:line="240" w:lineRule="auto"/>
        <w:jc w:val="both"/>
        <w:rPr>
          <w:sz w:val="20"/>
          <w:szCs w:val="20"/>
          <w:lang w:val="en-GB"/>
        </w:rPr>
      </w:pPr>
      <w:r w:rsidRPr="002A20DF">
        <w:rPr>
          <w:b/>
          <w:sz w:val="20"/>
          <w:szCs w:val="20"/>
          <w:lang w:val="en-GB"/>
        </w:rPr>
        <w:t>In this period of health crisis (covid-19)</w:t>
      </w:r>
      <w:r w:rsidRPr="002A20DF">
        <w:rPr>
          <w:sz w:val="20"/>
          <w:szCs w:val="20"/>
          <w:lang w:val="en-GB"/>
        </w:rPr>
        <w:t>, advice sheets by trade or by sector are available on the website of the Ministry of Labo</w:t>
      </w:r>
      <w:r w:rsidR="00004B5F">
        <w:rPr>
          <w:sz w:val="20"/>
          <w:szCs w:val="20"/>
          <w:lang w:val="en-GB"/>
        </w:rPr>
        <w:t>u</w:t>
      </w:r>
      <w:r w:rsidRPr="002A20DF">
        <w:rPr>
          <w:sz w:val="20"/>
          <w:szCs w:val="20"/>
          <w:lang w:val="en-GB"/>
        </w:rPr>
        <w:t xml:space="preserve">r: </w:t>
      </w:r>
      <w:hyperlink r:id="rId16" w:history="1">
        <w:r w:rsidR="00FC35A5" w:rsidRPr="007F7B6A">
          <w:rPr>
            <w:rStyle w:val="Lienhypertexte"/>
            <w:sz w:val="20"/>
            <w:szCs w:val="20"/>
            <w:lang w:val="en-GB"/>
          </w:rPr>
          <w:t>https://travail-emploi.gouv.fr/IMG/pdf/covid-19_saisonnier_v06042021.pdf</w:t>
        </w:r>
      </w:hyperlink>
      <w:r w:rsidR="00FC35A5">
        <w:rPr>
          <w:sz w:val="20"/>
          <w:szCs w:val="20"/>
          <w:lang w:val="en-GB"/>
        </w:rPr>
        <w:t xml:space="preserve"> </w:t>
      </w:r>
    </w:p>
    <w:p w14:paraId="3434D584" w14:textId="77777777" w:rsidR="00F56FF3" w:rsidRPr="002A20DF" w:rsidRDefault="00F56FF3">
      <w:pPr>
        <w:spacing w:after="0" w:line="240" w:lineRule="auto"/>
        <w:jc w:val="both"/>
        <w:rPr>
          <w:sz w:val="20"/>
          <w:szCs w:val="20"/>
          <w:lang w:val="en-GB"/>
        </w:rPr>
      </w:pPr>
    </w:p>
    <w:p w14:paraId="01CE9A73" w14:textId="247C6634" w:rsidR="00F56FF3" w:rsidRPr="00FC35A5" w:rsidRDefault="00F86065" w:rsidP="00442DB5">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hyperlink r:id="rId17"/>
      <w:r w:rsidR="00FC35A5">
        <w:rPr>
          <w:b/>
          <w:color w:val="FFFFFF"/>
          <w:sz w:val="28"/>
          <w:szCs w:val="28"/>
          <w:lang w:val="en-GB"/>
        </w:rPr>
        <w:t>YOUR ACCOMMODATION MUST BE PROPER</w:t>
      </w:r>
    </w:p>
    <w:p w14:paraId="6E00C76F" w14:textId="18D344A4" w:rsidR="006371EB" w:rsidRPr="00BB6D5B" w:rsidRDefault="00FC35A5" w:rsidP="00FC35A5">
      <w:pPr>
        <w:widowControl w:val="0"/>
        <w:spacing w:after="0" w:line="240" w:lineRule="auto"/>
        <w:jc w:val="both"/>
        <w:rPr>
          <w:rFonts w:cstheme="minorHAnsi"/>
          <w:sz w:val="20"/>
          <w:szCs w:val="20"/>
          <w:lang w:val="en-GB"/>
        </w:rPr>
      </w:pPr>
      <w:r w:rsidRPr="00FC35A5">
        <w:rPr>
          <w:rFonts w:cstheme="minorHAnsi"/>
          <w:sz w:val="20"/>
          <w:szCs w:val="20"/>
          <w:lang w:val="en-GB"/>
        </w:rPr>
        <w:t xml:space="preserve">Your employer is not obliged to provide accommodation. If it does, the accommodation must comply with the safety and health requirements stipulated by law (in particular hygiene and comfort). </w:t>
      </w:r>
      <w:r w:rsidRPr="00FC35A5">
        <w:rPr>
          <w:rFonts w:cstheme="minorHAnsi"/>
          <w:b/>
          <w:sz w:val="20"/>
          <w:szCs w:val="20"/>
          <w:lang w:val="en-GB"/>
        </w:rPr>
        <w:t>The main characteristics and minimum facilities of the accommodation are listed here</w:t>
      </w:r>
      <w:r w:rsidRPr="00FC35A5">
        <w:rPr>
          <w:rFonts w:cstheme="minorHAnsi"/>
          <w:sz w:val="20"/>
          <w:szCs w:val="20"/>
          <w:lang w:val="en-GB"/>
        </w:rPr>
        <w:t>:</w:t>
      </w:r>
      <w:r w:rsidR="00BB6D5B" w:rsidRPr="00BB6D5B">
        <w:rPr>
          <w:lang w:val="en-GB"/>
        </w:rPr>
        <w:t xml:space="preserve"> </w:t>
      </w:r>
      <w:hyperlink r:id="rId18" w:history="1">
        <w:r w:rsidR="00BB6D5B" w:rsidRPr="00BB6D5B">
          <w:rPr>
            <w:rStyle w:val="Lienhypertexte"/>
            <w:sz w:val="20"/>
            <w:szCs w:val="20"/>
            <w:lang w:val="en-GB"/>
          </w:rPr>
          <w:t>https://travail-emploi.gouv.fr/droit-du-travail/detachement-des-salaries-posting-of-employees/posting-of-employees/article/posted-workers-rights-377922</w:t>
        </w:r>
      </w:hyperlink>
      <w:r w:rsidR="00BB6D5B">
        <w:rPr>
          <w:lang w:val="en-GB"/>
        </w:rPr>
        <w:t xml:space="preserve"> </w:t>
      </w:r>
      <w:r w:rsidRPr="00FC35A5">
        <w:rPr>
          <w:rFonts w:cstheme="minorHAnsi"/>
          <w:sz w:val="20"/>
          <w:szCs w:val="20"/>
          <w:lang w:val="en-GB"/>
        </w:rPr>
        <w:t xml:space="preserve"> (no accommodation in basements or tents, and a maximum of 6 workers per unisex dormitory and a ban on bunk beds). </w:t>
      </w:r>
      <w:r w:rsidRPr="00FC35A5">
        <w:rPr>
          <w:rFonts w:cstheme="minorHAnsi"/>
          <w:b/>
          <w:sz w:val="20"/>
          <w:szCs w:val="20"/>
          <w:lang w:val="en-GB"/>
        </w:rPr>
        <w:t>Housing expenses incurred by the employer can be deducted from the salary. Please note that the remaining salary must not be less than the legal minimum wage or that provided for by the applicable collective agreement.</w:t>
      </w:r>
      <w:r>
        <w:rPr>
          <w:rFonts w:cstheme="minorHAnsi"/>
          <w:b/>
          <w:sz w:val="20"/>
          <w:szCs w:val="20"/>
          <w:lang w:val="en-GB"/>
        </w:rPr>
        <w:t xml:space="preserve"> </w:t>
      </w:r>
    </w:p>
    <w:p w14:paraId="2582FB80" w14:textId="77777777" w:rsidR="00FC35A5" w:rsidRPr="00FC35A5" w:rsidRDefault="00FC35A5" w:rsidP="00FC35A5">
      <w:pPr>
        <w:widowControl w:val="0"/>
        <w:spacing w:after="0" w:line="240" w:lineRule="auto"/>
        <w:jc w:val="both"/>
        <w:rPr>
          <w:rFonts w:cstheme="minorHAnsi"/>
          <w:b/>
          <w:sz w:val="20"/>
          <w:szCs w:val="20"/>
          <w:lang w:val="en-GB"/>
        </w:rPr>
      </w:pPr>
    </w:p>
    <w:p w14:paraId="3B8451DF" w14:textId="0058AF48" w:rsidR="006371EB" w:rsidRPr="00FC35A5" w:rsidRDefault="00FC35A5" w:rsidP="006371EB">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proofErr w:type="gramStart"/>
      <w:r w:rsidRPr="00FC35A5">
        <w:rPr>
          <w:b/>
          <w:color w:val="FFFFFF"/>
          <w:sz w:val="28"/>
          <w:szCs w:val="28"/>
          <w:lang w:val="en-GB"/>
        </w:rPr>
        <w:t>YOUR</w:t>
      </w:r>
      <w:proofErr w:type="gramEnd"/>
      <w:r w:rsidRPr="00FC35A5">
        <w:rPr>
          <w:b/>
          <w:color w:val="FFFFFF"/>
          <w:sz w:val="28"/>
          <w:szCs w:val="28"/>
          <w:lang w:val="en-GB"/>
        </w:rPr>
        <w:t xml:space="preserve"> RIGHTS IF YOU HAVE NOT BEEN DECLARED  </w:t>
      </w:r>
    </w:p>
    <w:p w14:paraId="3EBC5E39" w14:textId="37A29C72" w:rsidR="00F56FF3" w:rsidRDefault="00FC35A5" w:rsidP="00FC35A5">
      <w:pPr>
        <w:widowControl w:val="0"/>
        <w:spacing w:after="0" w:line="240" w:lineRule="auto"/>
        <w:jc w:val="both"/>
        <w:rPr>
          <w:rFonts w:cstheme="minorHAnsi"/>
          <w:sz w:val="20"/>
          <w:szCs w:val="20"/>
          <w:lang w:val="en-GB"/>
        </w:rPr>
      </w:pPr>
      <w:r w:rsidRPr="00FC35A5">
        <w:rPr>
          <w:rFonts w:cstheme="minorHAnsi"/>
          <w:b/>
          <w:sz w:val="20"/>
          <w:szCs w:val="20"/>
          <w:lang w:val="en-GB"/>
        </w:rPr>
        <w:t xml:space="preserve">If your employer has not declared you and/or you do not have the right to reside or work in France, </w:t>
      </w:r>
      <w:r w:rsidRPr="00FC35A5">
        <w:rPr>
          <w:rFonts w:cstheme="minorHAnsi"/>
          <w:sz w:val="20"/>
          <w:szCs w:val="20"/>
          <w:lang w:val="en-GB"/>
        </w:rPr>
        <w:t xml:space="preserve">you have rights because of your work. If you can prove that you worked, you will be paid the full amount of the remuneration due in France as well as a lump-sum compensation of 6 months of salary. If you have been subjected to abusive working conditions, degrading or inhumane treatment, you can file a complaint and obtain a residence permit for the duration of the procedure. To help you get your rights recognized by going to the </w:t>
      </w:r>
      <w:proofErr w:type="spellStart"/>
      <w:r w:rsidRPr="00FC35A5">
        <w:rPr>
          <w:rFonts w:cstheme="minorHAnsi"/>
          <w:sz w:val="20"/>
          <w:szCs w:val="20"/>
          <w:lang w:val="en-GB"/>
        </w:rPr>
        <w:t>Conseil</w:t>
      </w:r>
      <w:proofErr w:type="spellEnd"/>
      <w:r w:rsidRPr="00FC35A5">
        <w:rPr>
          <w:rFonts w:cstheme="minorHAnsi"/>
          <w:sz w:val="20"/>
          <w:szCs w:val="20"/>
          <w:lang w:val="en-GB"/>
        </w:rPr>
        <w:t xml:space="preserve"> des </w:t>
      </w:r>
      <w:proofErr w:type="spellStart"/>
      <w:r w:rsidRPr="00FC35A5">
        <w:rPr>
          <w:rFonts w:cstheme="minorHAnsi"/>
          <w:sz w:val="20"/>
          <w:szCs w:val="20"/>
          <w:lang w:val="en-GB"/>
        </w:rPr>
        <w:t>Prud'hommes</w:t>
      </w:r>
      <w:proofErr w:type="spellEnd"/>
      <w:r w:rsidRPr="00FC35A5">
        <w:rPr>
          <w:rFonts w:cstheme="minorHAnsi"/>
          <w:sz w:val="20"/>
          <w:szCs w:val="20"/>
          <w:lang w:val="en-GB"/>
        </w:rPr>
        <w:t>, you can contact a trade union, a specialized association or the labo</w:t>
      </w:r>
      <w:r w:rsidR="00004B5F">
        <w:rPr>
          <w:rFonts w:cstheme="minorHAnsi"/>
          <w:sz w:val="20"/>
          <w:szCs w:val="20"/>
          <w:lang w:val="en-GB"/>
        </w:rPr>
        <w:t>u</w:t>
      </w:r>
      <w:r w:rsidRPr="00FC35A5">
        <w:rPr>
          <w:rFonts w:cstheme="minorHAnsi"/>
          <w:sz w:val="20"/>
          <w:szCs w:val="20"/>
          <w:lang w:val="en-GB"/>
        </w:rPr>
        <w:t>r inspectorate</w:t>
      </w:r>
      <w:r w:rsidR="00BB6D5B">
        <w:rPr>
          <w:rFonts w:cstheme="minorHAnsi"/>
          <w:sz w:val="20"/>
          <w:szCs w:val="20"/>
          <w:lang w:val="en-GB"/>
        </w:rPr>
        <w:t xml:space="preserve">. </w:t>
      </w:r>
    </w:p>
    <w:p w14:paraId="7458A3CB" w14:textId="07908F8C" w:rsidR="00BB6D5B" w:rsidRDefault="00BB6D5B" w:rsidP="00FC35A5">
      <w:pPr>
        <w:widowControl w:val="0"/>
        <w:spacing w:after="0" w:line="240" w:lineRule="auto"/>
        <w:jc w:val="both"/>
        <w:rPr>
          <w:rFonts w:cstheme="minorHAnsi"/>
          <w:sz w:val="20"/>
          <w:szCs w:val="20"/>
          <w:lang w:val="en-GB"/>
        </w:rPr>
      </w:pPr>
    </w:p>
    <w:p w14:paraId="3C8CE5F7" w14:textId="4F06E76E" w:rsidR="002E0534" w:rsidRDefault="002E0534" w:rsidP="00BB6D5B">
      <w:pPr>
        <w:tabs>
          <w:tab w:val="center" w:pos="4536"/>
          <w:tab w:val="right" w:pos="9072"/>
        </w:tabs>
        <w:spacing w:after="0" w:line="240" w:lineRule="auto"/>
        <w:rPr>
          <w:rFonts w:ascii="Times New Roman" w:hAnsi="Times New Roman"/>
          <w:i/>
          <w:sz w:val="18"/>
          <w:szCs w:val="18"/>
          <w:lang w:val="en-GB"/>
        </w:rPr>
      </w:pPr>
      <w:r w:rsidRPr="00361F6E">
        <w:rPr>
          <w:rFonts w:ascii="Times New Roman" w:hAnsi="Times New Roman"/>
          <w:i/>
          <w:sz w:val="18"/>
          <w:szCs w:val="18"/>
          <w:lang w:val="en-GB"/>
        </w:rPr>
        <w:t>The labo</w:t>
      </w:r>
      <w:r>
        <w:rPr>
          <w:rFonts w:ascii="Times New Roman" w:hAnsi="Times New Roman"/>
          <w:i/>
          <w:sz w:val="18"/>
          <w:szCs w:val="18"/>
          <w:lang w:val="en-GB"/>
        </w:rPr>
        <w:t>u</w:t>
      </w:r>
      <w:r w:rsidRPr="00361F6E">
        <w:rPr>
          <w:rFonts w:ascii="Times New Roman" w:hAnsi="Times New Roman"/>
          <w:i/>
          <w:sz w:val="18"/>
          <w:szCs w:val="18"/>
          <w:lang w:val="en-GB"/>
        </w:rPr>
        <w:t>r inspectorate is responsible for monitoring the application of labo</w:t>
      </w:r>
      <w:r>
        <w:rPr>
          <w:rFonts w:ascii="Times New Roman" w:hAnsi="Times New Roman"/>
          <w:i/>
          <w:sz w:val="18"/>
          <w:szCs w:val="18"/>
          <w:lang w:val="en-GB"/>
        </w:rPr>
        <w:t>u</w:t>
      </w:r>
      <w:r w:rsidRPr="00361F6E">
        <w:rPr>
          <w:rFonts w:ascii="Times New Roman" w:hAnsi="Times New Roman"/>
          <w:i/>
          <w:sz w:val="18"/>
          <w:szCs w:val="18"/>
          <w:lang w:val="en-GB"/>
        </w:rPr>
        <w:t>r law and noting infringements, but also for facilitating dialogue and conciliation between employer and employee, in order to prevent or settle a dispute.</w:t>
      </w:r>
      <w:r>
        <w:rPr>
          <w:rFonts w:ascii="Times New Roman" w:hAnsi="Times New Roman"/>
          <w:i/>
          <w:sz w:val="18"/>
          <w:szCs w:val="18"/>
          <w:lang w:val="en-GB"/>
        </w:rPr>
        <w:t xml:space="preserve"> </w:t>
      </w:r>
      <w:r w:rsidR="00BB6D5B" w:rsidRPr="00361F6E">
        <w:rPr>
          <w:rFonts w:ascii="Times New Roman" w:hAnsi="Times New Roman"/>
          <w:i/>
          <w:sz w:val="18"/>
          <w:szCs w:val="18"/>
          <w:lang w:val="en-GB"/>
        </w:rPr>
        <w:t>To contact the labo</w:t>
      </w:r>
      <w:r w:rsidR="00BB6D5B">
        <w:rPr>
          <w:rFonts w:ascii="Times New Roman" w:hAnsi="Times New Roman"/>
          <w:i/>
          <w:sz w:val="18"/>
          <w:szCs w:val="18"/>
          <w:lang w:val="en-GB"/>
        </w:rPr>
        <w:t>u</w:t>
      </w:r>
      <w:r w:rsidR="00BB6D5B" w:rsidRPr="00361F6E">
        <w:rPr>
          <w:rFonts w:ascii="Times New Roman" w:hAnsi="Times New Roman"/>
          <w:i/>
          <w:sz w:val="18"/>
          <w:szCs w:val="18"/>
          <w:lang w:val="en-GB"/>
        </w:rPr>
        <w:t xml:space="preserve">r inspectorate: </w:t>
      </w:r>
      <w:hyperlink r:id="rId19" w:history="1">
        <w:r w:rsidR="00BB6D5B" w:rsidRPr="007F7B6A">
          <w:rPr>
            <w:rStyle w:val="Lienhypertexte"/>
            <w:rFonts w:ascii="Times New Roman" w:hAnsi="Times New Roman"/>
            <w:i/>
            <w:sz w:val="18"/>
            <w:szCs w:val="18"/>
            <w:lang w:val="en-GB"/>
          </w:rPr>
          <w:t>https://dreets.gouv.fr</w:t>
        </w:r>
      </w:hyperlink>
      <w:r w:rsidR="00BB6D5B">
        <w:rPr>
          <w:rFonts w:ascii="Times New Roman" w:hAnsi="Times New Roman"/>
          <w:i/>
          <w:sz w:val="18"/>
          <w:szCs w:val="18"/>
          <w:lang w:val="en-GB"/>
        </w:rPr>
        <w:t xml:space="preserve"> </w:t>
      </w:r>
      <w:r>
        <w:rPr>
          <w:rFonts w:ascii="Times New Roman" w:hAnsi="Times New Roman"/>
          <w:i/>
          <w:sz w:val="18"/>
          <w:szCs w:val="18"/>
          <w:lang w:val="en-GB"/>
        </w:rPr>
        <w:t xml:space="preserve">or visit the Brittany labour inspection directory website, and fill the form with your current address or city: </w:t>
      </w:r>
      <w:hyperlink r:id="rId20" w:history="1">
        <w:r w:rsidR="00F11164" w:rsidRPr="00A64606">
          <w:rPr>
            <w:rStyle w:val="Lienhypertexte"/>
            <w:rFonts w:ascii="Times New Roman" w:hAnsi="Times New Roman"/>
            <w:i/>
            <w:sz w:val="18"/>
            <w:szCs w:val="18"/>
            <w:lang w:val="en-GB"/>
          </w:rPr>
          <w:t>https://bit.ly/annuaire-inspection-du-travail-bzh</w:t>
        </w:r>
      </w:hyperlink>
    </w:p>
    <w:p w14:paraId="2BF85D04" w14:textId="045F1504" w:rsidR="00BB6D5B" w:rsidRPr="00361F6E" w:rsidRDefault="00BB6D5B" w:rsidP="00BB6D5B">
      <w:pPr>
        <w:tabs>
          <w:tab w:val="center" w:pos="4536"/>
          <w:tab w:val="right" w:pos="9072"/>
        </w:tabs>
        <w:spacing w:after="0" w:line="240" w:lineRule="auto"/>
        <w:rPr>
          <w:rFonts w:ascii="Times New Roman" w:hAnsi="Times New Roman"/>
          <w:i/>
          <w:sz w:val="18"/>
          <w:szCs w:val="18"/>
          <w:lang w:val="en-GB"/>
        </w:rPr>
      </w:pPr>
      <w:bookmarkStart w:id="0" w:name="_GoBack"/>
      <w:bookmarkEnd w:id="0"/>
      <w:r w:rsidRPr="00361F6E">
        <w:rPr>
          <w:rFonts w:ascii="Times New Roman" w:hAnsi="Times New Roman"/>
          <w:i/>
          <w:sz w:val="18"/>
          <w:szCs w:val="18"/>
          <w:lang w:val="en-GB"/>
        </w:rPr>
        <w:t xml:space="preserve">To contact the representative trade unions at national and sectoral level, which can take legal action : FNAF - CGT: </w:t>
      </w:r>
      <w:hyperlink r:id="rId21" w:history="1">
        <w:r w:rsidRPr="007F7B6A">
          <w:rPr>
            <w:rStyle w:val="Lienhypertexte"/>
            <w:rFonts w:ascii="Times New Roman" w:hAnsi="Times New Roman"/>
            <w:i/>
            <w:sz w:val="18"/>
            <w:szCs w:val="18"/>
            <w:lang w:val="en-GB"/>
          </w:rPr>
          <w:t>http://www.fnafcgt.fr/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FGA - CFDT: </w:t>
      </w:r>
      <w:hyperlink r:id="rId22" w:history="1">
        <w:r w:rsidRPr="007F7B6A">
          <w:rPr>
            <w:rStyle w:val="Lienhypertexte"/>
            <w:rFonts w:ascii="Times New Roman" w:hAnsi="Times New Roman"/>
            <w:i/>
            <w:sz w:val="18"/>
            <w:szCs w:val="18"/>
            <w:lang w:val="en-GB"/>
          </w:rPr>
          <w:t>https://fga.cfdt.fr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FGTA - FO: </w:t>
      </w:r>
      <w:hyperlink r:id="rId23" w:history="1">
        <w:r w:rsidRPr="007F7B6A">
          <w:rPr>
            <w:rStyle w:val="Lienhypertexte"/>
            <w:rFonts w:ascii="Times New Roman" w:hAnsi="Times New Roman"/>
            <w:i/>
            <w:sz w:val="18"/>
            <w:szCs w:val="18"/>
            <w:lang w:val="en-GB"/>
          </w:rPr>
          <w:t>https://www.fgtafo.fr/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CFTC-AGRI: </w:t>
      </w:r>
      <w:hyperlink r:id="rId24" w:history="1">
        <w:r w:rsidRPr="007F7B6A">
          <w:rPr>
            <w:rStyle w:val="Lienhypertexte"/>
            <w:rFonts w:ascii="Times New Roman" w:hAnsi="Times New Roman"/>
            <w:i/>
            <w:sz w:val="18"/>
            <w:szCs w:val="18"/>
            <w:lang w:val="en-GB"/>
          </w:rPr>
          <w:t>https://cftcagri.fr/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FNAA-CFE-CGC: </w:t>
      </w:r>
      <w:hyperlink r:id="rId25" w:history="1">
        <w:r w:rsidRPr="007F7B6A">
          <w:rPr>
            <w:rStyle w:val="Lienhypertexte"/>
            <w:rFonts w:ascii="Times New Roman" w:hAnsi="Times New Roman"/>
            <w:i/>
            <w:sz w:val="18"/>
            <w:szCs w:val="18"/>
            <w:lang w:val="en-GB"/>
          </w:rPr>
          <w:t>http://www.cfecgcagro.org/</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 To contact the industrial tribunal </w:t>
      </w:r>
      <w:hyperlink r:id="rId26" w:history="1">
        <w:r w:rsidRPr="007F7B6A">
          <w:rPr>
            <w:rStyle w:val="Lienhypertexte"/>
            <w:rFonts w:ascii="Times New Roman" w:hAnsi="Times New Roman"/>
            <w:i/>
            <w:sz w:val="18"/>
            <w:szCs w:val="18"/>
            <w:lang w:val="en-GB"/>
          </w:rPr>
          <w:t>http://www.annuaires.justice.gouv.fr/annuaires-12162/annuaire-des-conseils-de-prudhommes-</w:t>
        </w:r>
        <w:r w:rsidRPr="007F7B6A">
          <w:rPr>
            <w:rStyle w:val="Lienhypertexte"/>
            <w:rFonts w:ascii="Times New Roman" w:hAnsi="Times New Roman"/>
            <w:i/>
            <w:sz w:val="18"/>
            <w:szCs w:val="18"/>
            <w:lang w:val="en-GB"/>
          </w:rPr>
          <w:lastRenderedPageBreak/>
          <w:t>21779.html</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The industrial tribunal is the specialized French court which settles disputes between workers and their employers.</w:t>
      </w:r>
    </w:p>
    <w:sectPr w:rsidR="00BB6D5B" w:rsidRPr="00361F6E" w:rsidSect="00442DB5">
      <w:headerReference w:type="first" r:id="rId27"/>
      <w:footerReference w:type="first" r:id="rId28"/>
      <w:pgSz w:w="16838" w:h="11906" w:orient="landscape"/>
      <w:pgMar w:top="720" w:right="720" w:bottom="777" w:left="720" w:header="0" w:footer="0" w:gutter="0"/>
      <w:cols w:num="2"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6930" w14:textId="77777777" w:rsidR="00F86065" w:rsidRDefault="00F86065">
      <w:pPr>
        <w:spacing w:after="0" w:line="240" w:lineRule="auto"/>
      </w:pPr>
      <w:r>
        <w:separator/>
      </w:r>
    </w:p>
  </w:endnote>
  <w:endnote w:type="continuationSeparator" w:id="0">
    <w:p w14:paraId="5AE5B7B7" w14:textId="77777777" w:rsidR="00F86065" w:rsidRDefault="00F8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CA5D" w14:textId="6BBA36DE" w:rsidR="00442DB5" w:rsidRPr="00FC35A5" w:rsidRDefault="00FC35A5" w:rsidP="00442DB5">
    <w:pPr>
      <w:tabs>
        <w:tab w:val="center" w:pos="4536"/>
        <w:tab w:val="right" w:pos="9072"/>
      </w:tabs>
      <w:spacing w:after="0" w:line="240" w:lineRule="auto"/>
      <w:rPr>
        <w:rFonts w:ascii="Times New Roman" w:hAnsi="Times New Roman"/>
        <w:i/>
        <w:sz w:val="18"/>
        <w:szCs w:val="18"/>
        <w:lang w:val="en-GB"/>
      </w:rPr>
    </w:pPr>
    <w:r w:rsidRPr="00FC35A5">
      <w:rPr>
        <w:rFonts w:ascii="Times New Roman" w:hAnsi="Times New Roman"/>
        <w:i/>
        <w:sz w:val="18"/>
        <w:szCs w:val="18"/>
        <w:lang w:val="en-GB"/>
      </w:rPr>
      <w:t xml:space="preserve">In this period of </w:t>
    </w:r>
    <w:r>
      <w:rPr>
        <w:rFonts w:ascii="Times New Roman" w:hAnsi="Times New Roman"/>
        <w:i/>
        <w:sz w:val="18"/>
        <w:szCs w:val="18"/>
        <w:lang w:val="en-GB"/>
      </w:rPr>
      <w:t>health</w:t>
    </w:r>
    <w:r w:rsidRPr="00FC35A5">
      <w:rPr>
        <w:rFonts w:ascii="Times New Roman" w:hAnsi="Times New Roman"/>
        <w:i/>
        <w:sz w:val="18"/>
        <w:szCs w:val="18"/>
        <w:lang w:val="en-GB"/>
      </w:rPr>
      <w:t xml:space="preserve"> crisis, specific modalities of entry on the national territory exist</w:t>
    </w:r>
    <w:r w:rsidR="00442DB5" w:rsidRPr="00FC35A5">
      <w:rPr>
        <w:rFonts w:ascii="Times New Roman" w:hAnsi="Times New Roman"/>
        <w:i/>
        <w:sz w:val="18"/>
        <w:szCs w:val="18"/>
        <w:lang w:val="en-GB"/>
      </w:rPr>
      <w:t xml:space="preserve"> : </w:t>
    </w:r>
    <w:hyperlink r:id="rId1" w:history="1">
      <w:r w:rsidR="00442DB5" w:rsidRPr="00FC35A5">
        <w:rPr>
          <w:rFonts w:ascii="Times New Roman" w:hAnsi="Times New Roman"/>
          <w:i/>
          <w:color w:val="0563C1" w:themeColor="hyperlink"/>
          <w:sz w:val="18"/>
          <w:szCs w:val="18"/>
          <w:u w:val="single"/>
          <w:lang w:val="en-GB"/>
        </w:rPr>
        <w:t>https://www.interieur.gouv.fr/Actualites/L-actu-du-Ministere/Attestation-de-deplacement-et-de-voyage</w:t>
      </w:r>
    </w:hyperlink>
    <w:r w:rsidR="00442DB5" w:rsidRPr="00FC35A5">
      <w:rPr>
        <w:rFonts w:ascii="Times New Roman" w:hAnsi="Times New Roman"/>
        <w:i/>
        <w:sz w:val="18"/>
        <w:szCs w:val="18"/>
        <w:lang w:val="en-GB"/>
      </w:rPr>
      <w:t xml:space="preserve"> ; </w:t>
    </w:r>
    <w:hyperlink r:id="rId2" w:history="1">
      <w:r w:rsidR="00442DB5" w:rsidRPr="00FC35A5">
        <w:rPr>
          <w:rFonts w:ascii="Times New Roman" w:hAnsi="Times New Roman"/>
          <w:i/>
          <w:color w:val="0563C1" w:themeColor="hyperlink"/>
          <w:sz w:val="18"/>
          <w:szCs w:val="18"/>
          <w:u w:val="single"/>
          <w:lang w:val="en-GB"/>
        </w:rPr>
        <w:t>https://www.diplomatie.gouv.fr/fr/conseils-aux-voyageurs/informations-pratiques/article/coronavirus-covid-19</w:t>
      </w:r>
    </w:hyperlink>
    <w:r w:rsidR="00442DB5" w:rsidRPr="00FC35A5">
      <w:rPr>
        <w:rFonts w:ascii="Times New Roman" w:hAnsi="Times New Roman"/>
        <w:i/>
        <w:sz w:val="18"/>
        <w:szCs w:val="18"/>
        <w:lang w:val="en-GB"/>
      </w:rPr>
      <w:t xml:space="preserve"> </w:t>
    </w:r>
  </w:p>
  <w:p w14:paraId="4B094333" w14:textId="77777777" w:rsidR="00442DB5" w:rsidRPr="00FC35A5" w:rsidRDefault="00442DB5">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32E8" w14:textId="77777777" w:rsidR="00F86065" w:rsidRDefault="00F86065">
      <w:pPr>
        <w:spacing w:after="0" w:line="240" w:lineRule="auto"/>
      </w:pPr>
      <w:r>
        <w:separator/>
      </w:r>
    </w:p>
  </w:footnote>
  <w:footnote w:type="continuationSeparator" w:id="0">
    <w:p w14:paraId="574916A8" w14:textId="77777777" w:rsidR="00F86065" w:rsidRDefault="00F86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F537" w14:textId="28F03809" w:rsidR="00442DB5" w:rsidRPr="00361F6E" w:rsidRDefault="00442DB5" w:rsidP="00361F6E">
    <w:pPr>
      <w:tabs>
        <w:tab w:val="center" w:pos="4536"/>
        <w:tab w:val="right" w:pos="9072"/>
      </w:tabs>
      <w:spacing w:after="0" w:line="240" w:lineRule="auto"/>
      <w:rPr>
        <w:rFonts w:ascii="Times New Roman" w:hAnsi="Times New Roman"/>
        <w: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9B"/>
    <w:multiLevelType w:val="multilevel"/>
    <w:tmpl w:val="4DCE339A"/>
    <w:lvl w:ilvl="0">
      <w:start w:val="1"/>
      <w:numFmt w:val="decimal"/>
      <w:lvlText w:val="%1."/>
      <w:lvlJc w:val="left"/>
      <w:pPr>
        <w:ind w:left="720" w:hanging="360"/>
      </w:pPr>
      <w:rPr>
        <w:rFonts w:asciiTheme="minorHAnsi" w:eastAsiaTheme="minorEastAsia" w:hAnsiTheme="minorHAnsi" w:cs="Times New Roman"/>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2D0795"/>
    <w:multiLevelType w:val="multilevel"/>
    <w:tmpl w:val="25101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310BFE"/>
    <w:multiLevelType w:val="hybridMultilevel"/>
    <w:tmpl w:val="8FA2E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CE1089"/>
    <w:multiLevelType w:val="hybridMultilevel"/>
    <w:tmpl w:val="83B40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F3"/>
    <w:rsid w:val="00004B5F"/>
    <w:rsid w:val="00043A4B"/>
    <w:rsid w:val="000772F4"/>
    <w:rsid w:val="000B29A1"/>
    <w:rsid w:val="002A20DF"/>
    <w:rsid w:val="002E0534"/>
    <w:rsid w:val="00361F6E"/>
    <w:rsid w:val="0037483B"/>
    <w:rsid w:val="00382705"/>
    <w:rsid w:val="003C5156"/>
    <w:rsid w:val="0041321C"/>
    <w:rsid w:val="00442DB5"/>
    <w:rsid w:val="00500AAF"/>
    <w:rsid w:val="005E7C4B"/>
    <w:rsid w:val="005F784F"/>
    <w:rsid w:val="006371EB"/>
    <w:rsid w:val="00706549"/>
    <w:rsid w:val="007E7A30"/>
    <w:rsid w:val="008278AD"/>
    <w:rsid w:val="00A372C9"/>
    <w:rsid w:val="00A75ED6"/>
    <w:rsid w:val="00AA4ABD"/>
    <w:rsid w:val="00BB6D5B"/>
    <w:rsid w:val="00DB4874"/>
    <w:rsid w:val="00E46D39"/>
    <w:rsid w:val="00F11164"/>
    <w:rsid w:val="00F56FF3"/>
    <w:rsid w:val="00F86065"/>
    <w:rsid w:val="00FC35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ail-emploi.gouv.fr/droit-du-travail/la-remuneration/article/le-smic-montants-en-vigueur-a-compter-du-1er-janvier-2021" TargetMode="External"/><Relationship Id="rId18" Type="http://schemas.openxmlformats.org/officeDocument/2006/relationships/hyperlink" Target="https://travail-emploi.gouv.fr/droit-du-travail/detachement-des-salaries-posting-of-employees/posting-of-employees/article/posted-workers-rights-377922" TargetMode="External"/><Relationship Id="rId26" Type="http://schemas.openxmlformats.org/officeDocument/2006/relationships/hyperlink" Target="http://www.annuaires.justice.gouv.fr/annuaires-12162/annuaire-des-conseils-de-prudhommes-21779.html" TargetMode="External"/><Relationship Id="rId3" Type="http://schemas.openxmlformats.org/officeDocument/2006/relationships/styles" Target="styles.xml"/><Relationship Id="rId21" Type="http://schemas.openxmlformats.org/officeDocument/2006/relationships/hyperlink" Target="http://www.fnafcgt.fr/" TargetMode="External"/><Relationship Id="rId7" Type="http://schemas.openxmlformats.org/officeDocument/2006/relationships/footnotes" Target="footnotes.xml"/><Relationship Id="rId12" Type="http://schemas.openxmlformats.org/officeDocument/2006/relationships/hyperlink" Target="https://travail-emploi.gouv.fr/IMG/pdf/fiche_convention_collective_des_ettvdef.pdf" TargetMode="External"/><Relationship Id="rId17" Type="http://schemas.openxmlformats.org/officeDocument/2006/relationships/hyperlink" Target="https://travail-emploi.gouv.fr/IMG/pdf/fiche_convention_collective_des_ettvdef.pdf" TargetMode="External"/><Relationship Id="rId25" Type="http://schemas.openxmlformats.org/officeDocument/2006/relationships/hyperlink" Target="http://www.cfecgcagro.org/" TargetMode="External"/><Relationship Id="rId2" Type="http://schemas.openxmlformats.org/officeDocument/2006/relationships/numbering" Target="numbering.xml"/><Relationship Id="rId16" Type="http://schemas.openxmlformats.org/officeDocument/2006/relationships/hyperlink" Target="https://travail-emploi.gouv.fr/IMG/pdf/covid-19_saisonnier_v06042021.pdf" TargetMode="External"/><Relationship Id="rId20" Type="http://schemas.openxmlformats.org/officeDocument/2006/relationships/hyperlink" Target="https://bit.ly/annuaire-inspection-du-travail-bz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droit-du-travail/detachement-des-salaries/" TargetMode="External"/><Relationship Id="rId24" Type="http://schemas.openxmlformats.org/officeDocument/2006/relationships/hyperlink" Target="https://cftcagri.fr/" TargetMode="External"/><Relationship Id="rId5" Type="http://schemas.openxmlformats.org/officeDocument/2006/relationships/settings" Target="settings.xml"/><Relationship Id="rId15" Type="http://schemas.openxmlformats.org/officeDocument/2006/relationships/hyperlink" Target="https://travail-emploi.gouv.fr/sante-au-travail/prevention-des-risques-pour-la-sante-au-travail/article/chaleur-et-canicule-au-travail-les-precautions-a-prendre" TargetMode="External"/><Relationship Id="rId23" Type="http://schemas.openxmlformats.org/officeDocument/2006/relationships/hyperlink" Target="https://www.fgtafo.fr/" TargetMode="External"/><Relationship Id="rId28" Type="http://schemas.openxmlformats.org/officeDocument/2006/relationships/footer" Target="footer1.xml"/><Relationship Id="rId10" Type="http://schemas.openxmlformats.org/officeDocument/2006/relationships/hyperlink" Target="https://www.cleiss.fr/particuliers/venir/travailler/" TargetMode="External"/><Relationship Id="rId19" Type="http://schemas.openxmlformats.org/officeDocument/2006/relationships/hyperlink" Target="https://dreets.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vail-emploi.gouv.fr/droit-du-travail/detachement-des-salaries/detachement-des-salaries/article/ressources-utiles" TargetMode="External"/><Relationship Id="rId22" Type="http://schemas.openxmlformats.org/officeDocument/2006/relationships/hyperlink" Target="https://fga.cfdt.f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iplomatie.gouv.fr/fr/conseils-aux-voyageurs/informations-pratiques/article/coronavirus-covid-19" TargetMode="External"/><Relationship Id="rId1" Type="http://schemas.openxmlformats.org/officeDocument/2006/relationships/hyperlink" Target="https://www.interieur.gouv.fr/Actualites/L-actu-du-Ministere/Attestation-de-deplacement-et-de-voy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9F21-49F3-47B7-8553-D06902C0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1616</Words>
  <Characters>8893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SAUSSINE, Emilie (DGT)</dc:creator>
  <cp:lastModifiedBy>VALTON Valentine (DR-BRET)</cp:lastModifiedBy>
  <cp:revision>3</cp:revision>
  <cp:lastPrinted>2020-09-09T16:30:00Z</cp:lastPrinted>
  <dcterms:created xsi:type="dcterms:W3CDTF">2021-07-15T07:58:00Z</dcterms:created>
  <dcterms:modified xsi:type="dcterms:W3CDTF">2021-07-15T07:58:00Z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jforCreatedThisOn">
    <vt:lpwstr>Fri Jul 31 11:57:41 CEST 2020</vt:lpwstr>
  </property>
  <property fmtid="{D5CDD505-2E9C-101B-9397-08002B2CF9AE}" pid="10" name="jforVersion">
    <vt:lpwstr>jfor V0.7.2rc1 - see http://www.jfor.org</vt:lpwstr>
  </property>
</Properties>
</file>