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5C" w:rsidRDefault="00AD505C" w:rsidP="00AD505C">
      <w:pPr>
        <w:spacing w:after="100" w:line="240" w:lineRule="auto"/>
        <w:rPr>
          <w:rFonts w:ascii="Calibri" w:eastAsia="Times New Roman" w:hAnsi="Calibri" w:cs="Calibri"/>
          <w:b/>
          <w:bCs/>
          <w:color w:val="FFC000"/>
          <w:sz w:val="24"/>
          <w:u w:val="single"/>
          <w:lang w:eastAsia="fr-FR"/>
        </w:rPr>
      </w:pPr>
      <w:r>
        <w:rPr>
          <w:noProof/>
          <w:lang w:eastAsia="fr-FR"/>
        </w:rPr>
        <w:drawing>
          <wp:inline distT="0" distB="0" distL="0" distR="0" wp14:anchorId="3C826ED9" wp14:editId="72E33D11">
            <wp:extent cx="966894" cy="890905"/>
            <wp:effectExtent l="0" t="0" r="5080" b="4445"/>
            <wp:docPr id="5" name="Image 5" descr="http://intranet.direccte.gouv.fr/bretag/Secr%C3%A9tariat%20G%C3%A9n%C3%A9ral/Communication/Documents/2020_Logos%20pr%C3%A9fecture/PREF_region_Bretagn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ireccte.gouv.fr/bretag/Secr%C3%A9tariat%20G%C3%A9n%C3%A9ral/Communication/Documents/2020_Logos%20pr%C3%A9fecture/PREF_region_Bretagne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301" cy="906023"/>
                    </a:xfrm>
                    <a:prstGeom prst="rect">
                      <a:avLst/>
                    </a:prstGeom>
                    <a:noFill/>
                    <a:ln>
                      <a:noFill/>
                    </a:ln>
                  </pic:spPr>
                </pic:pic>
              </a:graphicData>
            </a:graphic>
          </wp:inline>
        </w:drawing>
      </w:r>
    </w:p>
    <w:p w:rsidR="00AD505C" w:rsidRPr="00AD505C" w:rsidRDefault="00AD505C" w:rsidP="00AD505C">
      <w:pPr>
        <w:spacing w:after="100" w:line="240" w:lineRule="auto"/>
        <w:jc w:val="center"/>
        <w:rPr>
          <w:rFonts w:ascii="Calibri" w:eastAsia="Times New Roman" w:hAnsi="Calibri" w:cs="Calibri"/>
          <w:b/>
          <w:bCs/>
          <w:color w:val="FFC000"/>
          <w:sz w:val="24"/>
          <w:u w:val="single"/>
          <w:lang w:eastAsia="fr-FR"/>
        </w:rPr>
      </w:pPr>
      <w:r w:rsidRPr="00AD505C">
        <w:rPr>
          <w:rFonts w:ascii="Calibri" w:eastAsia="Times New Roman" w:hAnsi="Calibri" w:cs="Calibri"/>
          <w:b/>
          <w:bCs/>
          <w:color w:val="FFC000"/>
          <w:sz w:val="24"/>
          <w:u w:val="single"/>
          <w:lang w:eastAsia="fr-FR"/>
        </w:rPr>
        <w:t>TAXE D’APPRENTISSAGE 2023</w:t>
      </w:r>
    </w:p>
    <w:p w:rsidR="00AD505C" w:rsidRPr="00AD505C" w:rsidRDefault="00AD505C" w:rsidP="00AD505C">
      <w:pPr>
        <w:spacing w:after="100" w:line="240" w:lineRule="auto"/>
        <w:jc w:val="center"/>
        <w:rPr>
          <w:rFonts w:ascii="Calibri" w:eastAsia="Times New Roman" w:hAnsi="Calibri" w:cs="Calibri"/>
          <w:b/>
          <w:bCs/>
          <w:color w:val="FFC000"/>
          <w:sz w:val="24"/>
          <w:u w:val="single"/>
          <w:lang w:eastAsia="fr-FR"/>
        </w:rPr>
      </w:pPr>
      <w:r w:rsidRPr="00AD505C">
        <w:rPr>
          <w:rFonts w:ascii="Calibri" w:eastAsia="Times New Roman" w:hAnsi="Calibri" w:cs="Calibri"/>
          <w:b/>
          <w:bCs/>
          <w:color w:val="FFC000"/>
          <w:sz w:val="24"/>
          <w:u w:val="single"/>
          <w:lang w:eastAsia="fr-FR"/>
        </w:rPr>
        <w:t>FORMULAIRE DE PREMIERE DEMANDE D’HABILITATION</w:t>
      </w:r>
    </w:p>
    <w:p w:rsidR="00AD505C" w:rsidRPr="00AD505C" w:rsidRDefault="00AD505C" w:rsidP="00AD505C">
      <w:pPr>
        <w:spacing w:after="100" w:line="240" w:lineRule="auto"/>
        <w:jc w:val="center"/>
        <w:rPr>
          <w:rFonts w:ascii="Calibri" w:eastAsia="Times New Roman" w:hAnsi="Calibri" w:cs="Calibri"/>
          <w:b/>
          <w:bCs/>
          <w:color w:val="FFC000"/>
          <w:sz w:val="24"/>
          <w:u w:val="single"/>
          <w:lang w:eastAsia="fr-FR"/>
        </w:rPr>
      </w:pPr>
    </w:p>
    <w:p w:rsidR="00AD505C" w:rsidRPr="00AD505C" w:rsidRDefault="00AD505C" w:rsidP="00AD505C">
      <w:pPr>
        <w:spacing w:after="100" w:line="240" w:lineRule="auto"/>
        <w:jc w:val="center"/>
        <w:rPr>
          <w:rFonts w:ascii="Calibri" w:eastAsia="Times New Roman" w:hAnsi="Calibri" w:cs="Calibri"/>
          <w:b/>
          <w:bCs/>
          <w:color w:val="1F497D" w:themeColor="text2"/>
          <w:lang w:eastAsia="fr-FR"/>
        </w:rPr>
      </w:pPr>
      <w:r w:rsidRPr="00AD505C">
        <w:rPr>
          <w:rFonts w:ascii="Calibri" w:eastAsia="Times New Roman" w:hAnsi="Calibri" w:cs="Calibri"/>
          <w:b/>
          <w:bCs/>
          <w:color w:val="1F497D" w:themeColor="text2"/>
          <w:lang w:eastAsia="fr-FR"/>
        </w:rPr>
        <w:t>A retourner au service instructeur (selon la tutelle pédagogique et/ou le champ de compétences)</w:t>
      </w:r>
    </w:p>
    <w:p w:rsidR="00AD505C" w:rsidRPr="00AD505C" w:rsidRDefault="00AD505C" w:rsidP="00AD505C">
      <w:pPr>
        <w:spacing w:after="100" w:line="240" w:lineRule="auto"/>
        <w:jc w:val="center"/>
        <w:rPr>
          <w:rFonts w:ascii="Calibri" w:eastAsia="Times New Roman" w:hAnsi="Calibri" w:cs="Calibri"/>
          <w:b/>
          <w:bCs/>
          <w:color w:val="1F497D" w:themeColor="text2"/>
          <w:lang w:eastAsia="fr-FR"/>
        </w:rPr>
      </w:pPr>
      <w:r w:rsidRPr="00AD505C">
        <w:rPr>
          <w:rFonts w:ascii="Calibri" w:eastAsia="Times New Roman" w:hAnsi="Calibri" w:cs="Calibri"/>
          <w:b/>
          <w:bCs/>
          <w:color w:val="1F497D" w:themeColor="text2"/>
          <w:lang w:eastAsia="fr-FR"/>
        </w:rPr>
        <w:t>Cf. liste des référents apprentissage en dernière page (Annexe 1).</w:t>
      </w:r>
    </w:p>
    <w:p w:rsidR="00AD505C" w:rsidRPr="00AD505C" w:rsidRDefault="00AD505C" w:rsidP="00AD505C">
      <w:pPr>
        <w:spacing w:after="100" w:line="240" w:lineRule="auto"/>
        <w:jc w:val="center"/>
        <w:rPr>
          <w:rFonts w:ascii="Calibri" w:eastAsia="Times New Roman" w:hAnsi="Calibri" w:cs="Calibri"/>
          <w:b/>
          <w:bCs/>
          <w:color w:val="FF0000"/>
          <w:u w:val="single"/>
          <w:lang w:eastAsia="fr-FR"/>
        </w:rPr>
      </w:pPr>
      <w:r w:rsidRPr="00AD505C">
        <w:rPr>
          <w:rFonts w:ascii="Calibri" w:eastAsia="Times New Roman" w:hAnsi="Calibri" w:cs="Calibri"/>
          <w:b/>
          <w:bCs/>
          <w:color w:val="FF0000"/>
          <w:lang w:eastAsia="fr-FR"/>
        </w:rPr>
        <w:t>Date limite de dépôt des dossiers : jeudi 10 novembre 2022</w:t>
      </w:r>
    </w:p>
    <w:p w:rsidR="00AD505C" w:rsidRDefault="00AD505C" w:rsidP="00AD505C">
      <w:pPr>
        <w:spacing w:after="100" w:line="240" w:lineRule="auto"/>
        <w:rPr>
          <w:rFonts w:ascii="Calibri" w:eastAsia="Times New Roman" w:hAnsi="Calibri" w:cs="Calibri"/>
          <w:b/>
          <w:bCs/>
          <w:color w:val="78230C"/>
          <w:u w:val="single"/>
          <w:lang w:eastAsia="fr-FR"/>
        </w:rPr>
      </w:pPr>
    </w:p>
    <w:p w:rsidR="00AD505C" w:rsidRDefault="00AD505C" w:rsidP="00AD505C">
      <w:pPr>
        <w:spacing w:after="100" w:line="240" w:lineRule="auto"/>
        <w:rPr>
          <w:rFonts w:ascii="Calibri" w:eastAsia="Times New Roman" w:hAnsi="Calibri" w:cs="Calibri"/>
          <w:b/>
          <w:bCs/>
          <w:color w:val="78230C"/>
          <w:u w:val="single"/>
          <w:lang w:eastAsia="fr-FR"/>
        </w:rPr>
      </w:pPr>
    </w:p>
    <w:p w:rsidR="00AD505C" w:rsidRPr="00AD505C" w:rsidRDefault="00AD505C" w:rsidP="00AD505C">
      <w:pPr>
        <w:spacing w:after="100" w:line="240" w:lineRule="auto"/>
        <w:rPr>
          <w:rFonts w:ascii="Calibri" w:eastAsia="Times New Roman" w:hAnsi="Calibri" w:cs="Calibri"/>
          <w:color w:val="FFC000"/>
          <w:sz w:val="24"/>
          <w:lang w:eastAsia="fr-FR"/>
        </w:rPr>
      </w:pPr>
      <w:r w:rsidRPr="00AD505C">
        <w:rPr>
          <w:rFonts w:ascii="Calibri" w:eastAsia="Times New Roman" w:hAnsi="Calibri" w:cs="Calibri"/>
          <w:b/>
          <w:bCs/>
          <w:color w:val="FFC000"/>
          <w:sz w:val="24"/>
          <w:u w:val="single"/>
          <w:lang w:eastAsia="fr-FR"/>
        </w:rPr>
        <w:t>Pour rappel de ce qu'est le solde de la taxe d'apprentissage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Les employeurs peuvent imputer sur le solde de la taxe d'apprentissage, à hauteur du montant mentionné au II de l'article L. 6241-2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 Les dépenses réellement exposées permettant de financer le développement des formations initiales technologiques et professionnelles, hors apprentissage, et l'insertion professionnelle, dont les frais de premier équipement, de renouvellement de matériel existant et d'équipement complémentaire, dans l'une des catégories d'établissements habilités mentionnées à l'article L. 6241-5.</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Les formations technologiques et professionnelles mentionnées à l'alinéa précédent sont celles qui, dispensées dans le cadre de la formation initiale, remplissent les conditions suivantes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ind w:left="540"/>
        <w:rPr>
          <w:rFonts w:ascii="Calibri" w:eastAsia="Times New Roman" w:hAnsi="Calibri" w:cs="Calibri"/>
          <w:lang w:eastAsia="fr-FR"/>
        </w:rPr>
      </w:pPr>
      <w:r w:rsidRPr="00AD505C">
        <w:rPr>
          <w:rFonts w:ascii="Calibri" w:eastAsia="Times New Roman" w:hAnsi="Calibri" w:cs="Calibri"/>
          <w:lang w:eastAsia="fr-FR"/>
        </w:rPr>
        <w:t>a) Elles conduisent à des diplômes ou titres enregistrés au répertoire national des certifications professionnelles et classés dans la nomenclature interministérielle des niveaux de formation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ind w:left="540"/>
        <w:rPr>
          <w:rFonts w:ascii="Calibri" w:eastAsia="Times New Roman" w:hAnsi="Calibri" w:cs="Calibri"/>
          <w:lang w:eastAsia="fr-FR"/>
        </w:rPr>
      </w:pPr>
      <w:r w:rsidRPr="00AD505C">
        <w:rPr>
          <w:rFonts w:ascii="Calibri" w:eastAsia="Times New Roman" w:hAnsi="Calibri" w:cs="Calibri"/>
          <w:lang w:eastAsia="fr-FR"/>
        </w:rPr>
        <w:t>b) Elles sont dispensées à temps complet et de manière continue, ou selon un rythme approprié au sens des dispositions de l'article L. 813-9 du code rural et de la pêche maritime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2° Les subventions versées à un centre de formation d'apprentis sous forme d'équipements et de matériels conformes aux besoins des formations dispensées.</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100" w:line="240" w:lineRule="auto"/>
        <w:rPr>
          <w:rFonts w:ascii="Calibri" w:eastAsia="Times New Roman" w:hAnsi="Calibri" w:cs="Calibri"/>
          <w:b/>
          <w:bCs/>
          <w:color w:val="FFC000"/>
          <w:sz w:val="24"/>
          <w:u w:val="single"/>
          <w:lang w:eastAsia="fr-FR"/>
        </w:rPr>
      </w:pPr>
      <w:r w:rsidRPr="00AD505C">
        <w:rPr>
          <w:rFonts w:ascii="Calibri" w:eastAsia="Times New Roman" w:hAnsi="Calibri" w:cs="Calibri"/>
          <w:b/>
          <w:bCs/>
          <w:color w:val="FFC000"/>
          <w:sz w:val="24"/>
          <w:u w:val="single"/>
          <w:lang w:eastAsia="fr-FR"/>
        </w:rPr>
        <w:t>Quels sont les établissements qui peuvent en bénéficier?</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Sont habilités à percevoir le solde de la taxe d'apprentissage au titre des dépenses mentionnées au 1° de l'article L. 6241-4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 Les établissements publics d'enseignement du second degré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2° Les établissements d'enseignement privés du second degré gérés par des organismes à but non lucratif et qui remplissent l'une des conditions suivantes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ind w:left="540"/>
        <w:rPr>
          <w:rFonts w:ascii="Calibri" w:eastAsia="Times New Roman" w:hAnsi="Calibri" w:cs="Calibri"/>
          <w:lang w:eastAsia="fr-FR"/>
        </w:rPr>
      </w:pPr>
      <w:r w:rsidRPr="00AD505C">
        <w:rPr>
          <w:rFonts w:ascii="Calibri" w:eastAsia="Times New Roman" w:hAnsi="Calibri" w:cs="Calibri"/>
          <w:lang w:eastAsia="fr-FR"/>
        </w:rPr>
        <w:t>a) Etre lié à l'Etat par l'un des contrats d'association mentionnés à l'article L. 442-5 du code de l'éducation ou à l'article L. 813-1 du code rural et de la pêche maritime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ind w:left="540"/>
        <w:rPr>
          <w:rFonts w:ascii="Calibri" w:eastAsia="Times New Roman" w:hAnsi="Calibri" w:cs="Calibri"/>
          <w:lang w:eastAsia="fr-FR"/>
        </w:rPr>
      </w:pPr>
      <w:r w:rsidRPr="00AD505C">
        <w:rPr>
          <w:rFonts w:ascii="Calibri" w:eastAsia="Times New Roman" w:hAnsi="Calibri" w:cs="Calibri"/>
          <w:lang w:eastAsia="fr-FR"/>
        </w:rPr>
        <w:t>b) Etre habilité à recevoir des boursiers nationaux conformément aux procédures prévues à l'article L. 531-4 du code de l'éducation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ind w:left="540"/>
        <w:rPr>
          <w:rFonts w:ascii="Calibri" w:eastAsia="Times New Roman" w:hAnsi="Calibri" w:cs="Calibri"/>
          <w:lang w:eastAsia="fr-FR"/>
        </w:rPr>
      </w:pPr>
      <w:r w:rsidRPr="00AD505C">
        <w:rPr>
          <w:rFonts w:ascii="Calibri" w:eastAsia="Times New Roman" w:hAnsi="Calibri" w:cs="Calibri"/>
          <w:lang w:eastAsia="fr-FR"/>
        </w:rPr>
        <w:lastRenderedPageBreak/>
        <w:t>c) Etre reconnu conformément à la procédure prévue à l'article L. 443-2 du même code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3° Les établissements publics d'enseignement supérieur ou leurs groupements agissant pour leur compte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4° Les établissements gérés par une chambre consulaire et les établissements d'enseignement supérieur consulaire mentionnés à l'article L. 711-17 du code de commerce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5° Les établissements privés relevant de l'enseignement supérieur gérés par des organismes à but non lucratif ou leurs groupements agissant pour leur compte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6° Les établissements publics ou privés dispensant des formations conduisant aux diplômes professionnels délivrés par les ministères chargés de la santé, des affaires sociales, de la jeunesse et des sports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9° Les établissements ou services mentionnés au 5° du I de l'article L. 312-1 du code de l'action sociale et des familles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10° Les établissements ou services à caractère expérimental accueillant des jeunes handicapés ou présentant des difficultés d'adaptation, mentionnés au 12° du I du même article L. 312-1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11° Les organismes participant au service public de l'orientation tout au long de la vie, dont la liste est établie par décision du président du conseil régional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12° Les écoles de production mentionnées à l'article L. 443-6 du code de l'éducation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13°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30 % du montant dû.</w:t>
      </w:r>
    </w:p>
    <w:p w:rsidR="00AD505C" w:rsidRPr="00AD505C" w:rsidRDefault="00AD505C" w:rsidP="00AD505C">
      <w:pPr>
        <w:spacing w:after="100" w:line="240" w:lineRule="auto"/>
        <w:rPr>
          <w:rFonts w:ascii="Calibri" w:eastAsia="Times New Roman" w:hAnsi="Calibri" w:cs="Calibri"/>
          <w:lang w:eastAsia="fr-FR"/>
        </w:rPr>
      </w:pPr>
      <w:r w:rsidRPr="00AD505C">
        <w:rPr>
          <w:rFonts w:ascii="Calibri" w:eastAsia="Times New Roman" w:hAnsi="Calibri" w:cs="Calibri"/>
          <w:lang w:eastAsia="fr-FR"/>
        </w:rPr>
        <w:t> </w:t>
      </w:r>
    </w:p>
    <w:p w:rsidR="00AD505C" w:rsidRPr="00AD505C" w:rsidRDefault="00AD505C" w:rsidP="00AD505C">
      <w:pPr>
        <w:spacing w:after="100" w:line="240" w:lineRule="auto"/>
        <w:rPr>
          <w:rFonts w:ascii="Calibri" w:eastAsia="Times New Roman" w:hAnsi="Calibri" w:cs="Calibri"/>
          <w:b/>
          <w:bCs/>
          <w:color w:val="FFC000"/>
          <w:sz w:val="24"/>
          <w:u w:val="single"/>
          <w:lang w:eastAsia="fr-FR"/>
        </w:rPr>
      </w:pPr>
      <w:r w:rsidRPr="00AD505C">
        <w:rPr>
          <w:rFonts w:ascii="Calibri" w:eastAsia="Times New Roman" w:hAnsi="Calibri" w:cs="Calibri"/>
          <w:b/>
          <w:bCs/>
          <w:color w:val="FFC000"/>
          <w:sz w:val="24"/>
          <w:u w:val="single"/>
          <w:lang w:eastAsia="fr-FR"/>
        </w:rPr>
        <w:t xml:space="preserve">Comment s'inscrire sur la liste? </w:t>
      </w:r>
    </w:p>
    <w:p w:rsid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Pour figurer sur la liste régionale, vous devez remplir le fichier excel ci-joint.</w:t>
      </w:r>
    </w:p>
    <w:p w:rsidR="004B6D11" w:rsidRDefault="004B6D11" w:rsidP="00AD505C">
      <w:pPr>
        <w:spacing w:after="0" w:line="240" w:lineRule="auto"/>
        <w:rPr>
          <w:rFonts w:ascii="Calibri" w:eastAsia="Times New Roman" w:hAnsi="Calibri" w:cs="Calibri"/>
          <w:lang w:eastAsia="fr-FR"/>
        </w:rPr>
      </w:pPr>
    </w:p>
    <w:p w:rsidR="00AD505C" w:rsidRDefault="00AD505C" w:rsidP="00AD505C">
      <w:pPr>
        <w:spacing w:after="0" w:line="240" w:lineRule="auto"/>
        <w:rPr>
          <w:rFonts w:ascii="Calibri" w:eastAsia="Times New Roman" w:hAnsi="Calibri" w:cs="Calibri"/>
          <w:b/>
          <w:color w:val="FF0000"/>
          <w:lang w:eastAsia="fr-FR"/>
        </w:rPr>
      </w:pPr>
      <w:r w:rsidRPr="004B6D11">
        <w:rPr>
          <w:rFonts w:ascii="Calibri" w:eastAsia="Times New Roman" w:hAnsi="Calibri" w:cs="Calibri"/>
          <w:b/>
          <w:color w:val="FF0000"/>
          <w:lang w:eastAsia="fr-FR"/>
        </w:rPr>
        <w:t xml:space="preserve">Il est impératif de remplir autant de lignes que vous avez de formations répondant aux critères d’éligibilité. </w:t>
      </w:r>
    </w:p>
    <w:p w:rsidR="00B934E0" w:rsidRDefault="00B934E0" w:rsidP="00AD505C">
      <w:pPr>
        <w:spacing w:after="0" w:line="240" w:lineRule="auto"/>
        <w:rPr>
          <w:rFonts w:ascii="Calibri" w:eastAsia="Times New Roman" w:hAnsi="Calibri" w:cs="Calibri"/>
          <w:b/>
          <w:color w:val="FF0000"/>
          <w:lang w:eastAsia="fr-FR"/>
        </w:rPr>
      </w:pPr>
    </w:p>
    <w:p w:rsidR="00B934E0" w:rsidRDefault="00B934E0" w:rsidP="00AD505C">
      <w:pPr>
        <w:spacing w:after="0" w:line="240" w:lineRule="auto"/>
        <w:rPr>
          <w:rFonts w:ascii="Calibri" w:eastAsia="Times New Roman" w:hAnsi="Calibri" w:cs="Calibri"/>
          <w:b/>
          <w:color w:val="FF0000"/>
          <w:lang w:eastAsia="fr-FR"/>
        </w:rPr>
      </w:pPr>
    </w:p>
    <w:p w:rsidR="00B934E0" w:rsidRDefault="00B934E0" w:rsidP="00AD505C">
      <w:pPr>
        <w:spacing w:after="0" w:line="240" w:lineRule="auto"/>
        <w:rPr>
          <w:rFonts w:ascii="Calibri" w:eastAsia="Times New Roman" w:hAnsi="Calibri" w:cs="Calibri"/>
          <w:b/>
          <w:color w:val="FF0000"/>
          <w:lang w:eastAsia="fr-FR"/>
        </w:rPr>
      </w:pPr>
    </w:p>
    <w:p w:rsidR="00B934E0" w:rsidRDefault="00B934E0" w:rsidP="00AD505C">
      <w:pPr>
        <w:spacing w:after="0" w:line="240" w:lineRule="auto"/>
        <w:rPr>
          <w:rFonts w:ascii="Calibri" w:eastAsia="Times New Roman" w:hAnsi="Calibri" w:cs="Calibri"/>
          <w:b/>
          <w:color w:val="FF0000"/>
          <w:lang w:eastAsia="fr-FR"/>
        </w:rPr>
      </w:pPr>
    </w:p>
    <w:p w:rsidR="00B934E0" w:rsidRDefault="00B934E0" w:rsidP="00AD505C">
      <w:pPr>
        <w:spacing w:after="0" w:line="240" w:lineRule="auto"/>
        <w:rPr>
          <w:rFonts w:ascii="Calibri" w:eastAsia="Times New Roman" w:hAnsi="Calibri" w:cs="Calibri"/>
          <w:b/>
          <w:color w:val="FF0000"/>
          <w:lang w:eastAsia="fr-FR"/>
        </w:rPr>
      </w:pPr>
    </w:p>
    <w:p w:rsidR="00B934E0" w:rsidRPr="00AD505C" w:rsidRDefault="00B934E0" w:rsidP="00AD505C">
      <w:pPr>
        <w:spacing w:after="0" w:line="240" w:lineRule="auto"/>
        <w:rPr>
          <w:rFonts w:ascii="Calibri" w:eastAsia="Times New Roman" w:hAnsi="Calibri" w:cs="Calibri"/>
          <w:b/>
          <w:color w:val="FF0000"/>
          <w:lang w:eastAsia="fr-FR"/>
        </w:rPr>
      </w:pPr>
    </w:p>
    <w:p w:rsidR="00AD505C" w:rsidRDefault="00AD505C" w:rsidP="00AD505C">
      <w:pPr>
        <w:spacing w:after="0" w:line="240" w:lineRule="auto"/>
        <w:rPr>
          <w:rFonts w:ascii="Calibri" w:eastAsia="Times New Roman" w:hAnsi="Calibri" w:cs="Calibri"/>
          <w:lang w:eastAsia="fr-FR"/>
        </w:rPr>
      </w:pPr>
    </w:p>
    <w:p w:rsidR="00AD505C" w:rsidRPr="00AD505C" w:rsidRDefault="00AD505C" w:rsidP="00AD505C">
      <w:pPr>
        <w:spacing w:after="0" w:line="240" w:lineRule="auto"/>
        <w:rPr>
          <w:rFonts w:ascii="Calibri" w:eastAsia="Times New Roman" w:hAnsi="Calibri" w:cs="Calibri"/>
          <w:color w:val="FFC000"/>
          <w:u w:val="single"/>
          <w:lang w:eastAsia="fr-FR"/>
        </w:rPr>
      </w:pPr>
      <w:r w:rsidRPr="00AD505C">
        <w:rPr>
          <w:rFonts w:ascii="Calibri" w:eastAsia="Times New Roman" w:hAnsi="Calibri" w:cs="Calibri"/>
          <w:color w:val="FFC000"/>
          <w:u w:val="single"/>
          <w:lang w:eastAsia="fr-FR"/>
        </w:rPr>
        <w:lastRenderedPageBreak/>
        <w:t>Voici la notice d’explications qui vous serviront à remplir ce tableau:</w:t>
      </w:r>
    </w:p>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71"/>
        <w:gridCol w:w="1407"/>
        <w:gridCol w:w="5549"/>
      </w:tblGrid>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9BC2E6"/>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lang w:eastAsia="fr-FR"/>
              </w:rPr>
            </w:pPr>
            <w:r w:rsidRPr="00AD505C">
              <w:rPr>
                <w:rFonts w:ascii="Calibri" w:eastAsia="Times New Roman" w:hAnsi="Calibri" w:cs="Calibri"/>
                <w:b/>
                <w:bCs/>
                <w:color w:val="000000"/>
                <w:lang w:eastAsia="fr-FR"/>
              </w:rPr>
              <w:t>RUBRIQUE</w:t>
            </w:r>
          </w:p>
        </w:tc>
        <w:tc>
          <w:tcPr>
            <w:tcW w:w="1472" w:type="dxa"/>
            <w:tcBorders>
              <w:top w:val="single" w:sz="8" w:space="0" w:color="A3A3A3"/>
              <w:left w:val="single" w:sz="8" w:space="0" w:color="A3A3A3"/>
              <w:bottom w:val="single" w:sz="8" w:space="0" w:color="A3A3A3"/>
              <w:right w:val="single" w:sz="8" w:space="0" w:color="A3A3A3"/>
            </w:tcBorders>
            <w:shd w:val="clear" w:color="auto" w:fill="9BC2E6"/>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lang w:eastAsia="fr-FR"/>
              </w:rPr>
            </w:pPr>
            <w:r w:rsidRPr="00AD505C">
              <w:rPr>
                <w:rFonts w:ascii="Calibri" w:eastAsia="Times New Roman" w:hAnsi="Calibri" w:cs="Calibri"/>
                <w:b/>
                <w:bCs/>
                <w:color w:val="000000"/>
                <w:lang w:eastAsia="fr-FR"/>
              </w:rPr>
              <w:t>Obligatoire</w:t>
            </w:r>
          </w:p>
        </w:tc>
        <w:tc>
          <w:tcPr>
            <w:tcW w:w="9091" w:type="dxa"/>
            <w:tcBorders>
              <w:top w:val="single" w:sz="8" w:space="0" w:color="A3A3A3"/>
              <w:left w:val="single" w:sz="8" w:space="0" w:color="A3A3A3"/>
              <w:bottom w:val="single" w:sz="8" w:space="0" w:color="A3A3A3"/>
              <w:right w:val="single" w:sz="8" w:space="0" w:color="A3A3A3"/>
            </w:tcBorders>
            <w:shd w:val="clear" w:color="auto" w:fill="9BC2E6"/>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lang w:eastAsia="fr-FR"/>
              </w:rPr>
            </w:pPr>
            <w:r w:rsidRPr="00AD505C">
              <w:rPr>
                <w:rFonts w:ascii="Calibri" w:eastAsia="Times New Roman" w:hAnsi="Calibri" w:cs="Calibri"/>
                <w:b/>
                <w:bCs/>
                <w:color w:val="000000"/>
                <w:lang w:eastAsia="fr-FR"/>
              </w:rPr>
              <w:t>ENJEUX</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Catégorie légale de l'établissement</w:t>
            </w:r>
          </w:p>
        </w:tc>
        <w:tc>
          <w:tcPr>
            <w:tcW w:w="1472"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219"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Défaut de fonctionnement du moteur de recherche : l’établissement n’est pas restitué en cas de recherche par type d’établissement</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SIRET de l'établissment</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240"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Impossibilité de traiter les données relatives à l’établissement – </w:t>
            </w:r>
            <w:r w:rsidRPr="00AD505C">
              <w:rPr>
                <w:rFonts w:ascii="Calibri" w:eastAsia="Times New Roman" w:hAnsi="Calibri" w:cs="Calibri"/>
                <w:color w:val="000000"/>
                <w:sz w:val="20"/>
                <w:szCs w:val="20"/>
                <w:u w:val="single"/>
                <w:shd w:val="clear" w:color="auto" w:fill="CBE2FD"/>
                <w:lang w:eastAsia="fr-FR"/>
              </w:rPr>
              <w:t>rejet des données au moment de l’ingestion de la liste</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RAISON SOCIALE</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Défaut de fonctionnement du moteur de recherche : à défaut d’information, cet établissement n’est pas restitué en cas de recherche par raison sociale</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de l'établissement</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SIGLE OU APPELLATION</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NON</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sz w:val="36"/>
                <w:szCs w:val="36"/>
                <w:lang w:eastAsia="fr-FR"/>
              </w:rPr>
            </w:pPr>
            <w:r w:rsidRPr="00AD505C">
              <w:rPr>
                <w:rFonts w:ascii="Arial" w:eastAsia="Times New Roman" w:hAnsi="Arial" w:cs="Arial"/>
                <w:sz w:val="36"/>
                <w:szCs w:val="36"/>
                <w:lang w:eastAsia="fr-FR"/>
              </w:rPr>
              <w:t> </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UAI 1</w:t>
            </w:r>
          </w:p>
        </w:tc>
        <w:tc>
          <w:tcPr>
            <w:tcW w:w="1500"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(pour cat 1 à 6)</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Défaut de fonctionnement du moteur de recherche : les formations de cet établissement ne lui seront pas rattachées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Raison sociale au format postal</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09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Respect de la norme postale (38 caractères) - Obstacle à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Service destinataire </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NON</w:t>
            </w:r>
          </w:p>
        </w:tc>
        <w:tc>
          <w:tcPr>
            <w:tcW w:w="9049"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sz w:val="36"/>
                <w:szCs w:val="36"/>
                <w:lang w:eastAsia="fr-FR"/>
              </w:rPr>
            </w:pPr>
            <w:r w:rsidRPr="00AD505C">
              <w:rPr>
                <w:rFonts w:ascii="Arial" w:eastAsia="Times New Roman" w:hAnsi="Arial" w:cs="Arial"/>
                <w:sz w:val="36"/>
                <w:szCs w:val="36"/>
                <w:lang w:eastAsia="fr-FR"/>
              </w:rPr>
              <w:t> </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Précision géographique éventuelle (tour, immeuble, résidence, ....) </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NON</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sz w:val="36"/>
                <w:szCs w:val="36"/>
                <w:lang w:eastAsia="fr-FR"/>
              </w:rPr>
            </w:pPr>
            <w:r w:rsidRPr="00AD505C">
              <w:rPr>
                <w:rFonts w:ascii="Arial" w:eastAsia="Times New Roman" w:hAnsi="Arial" w:cs="Arial"/>
                <w:sz w:val="36"/>
                <w:szCs w:val="36"/>
                <w:lang w:eastAsia="fr-FR"/>
              </w:rPr>
              <w:t> </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n° et libellé de la voie </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Obstacle à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Mentions spéciales de distribution et commune d'implantation de l'entreprise (si différente du bureau distributeur)</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NON</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sz w:val="36"/>
                <w:szCs w:val="36"/>
                <w:lang w:eastAsia="fr-FR"/>
              </w:rPr>
            </w:pPr>
            <w:r w:rsidRPr="00AD505C">
              <w:rPr>
                <w:rFonts w:ascii="Arial" w:eastAsia="Times New Roman" w:hAnsi="Arial" w:cs="Arial"/>
                <w:sz w:val="36"/>
                <w:szCs w:val="36"/>
                <w:lang w:eastAsia="fr-FR"/>
              </w:rPr>
              <w:t> </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Code Postal </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Obstacle à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COMMUNE </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09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Obstacle à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TEL </w:t>
            </w:r>
          </w:p>
        </w:tc>
        <w:tc>
          <w:tcPr>
            <w:tcW w:w="1472"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166"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Faciliter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MAIL </w:t>
            </w:r>
          </w:p>
        </w:tc>
        <w:tc>
          <w:tcPr>
            <w:tcW w:w="147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w:t>
            </w:r>
          </w:p>
        </w:tc>
        <w:tc>
          <w:tcPr>
            <w:tcW w:w="912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Faciliter la gestion des droits de l’établissement sur la plateforme (Exple : gestion des coordonnées bancaires)</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Nom de la composante si l'établissement en comprend plusieurs</w:t>
            </w:r>
          </w:p>
        </w:tc>
        <w:tc>
          <w:tcPr>
            <w:tcW w:w="1500"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(si composantes)</w:t>
            </w:r>
          </w:p>
        </w:tc>
        <w:tc>
          <w:tcPr>
            <w:tcW w:w="9238"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Fonctionnement du moteur de recherche : à défaut d’information, cette composante n’est pas restituée en cas de recherche sur son nom et les formations de cette composante ne lui seront pas rattachées spécifiquement</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UAI 2</w:t>
            </w:r>
          </w:p>
        </w:tc>
        <w:tc>
          <w:tcPr>
            <w:tcW w:w="1500"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(si composantes)</w:t>
            </w:r>
          </w:p>
        </w:tc>
        <w:tc>
          <w:tcPr>
            <w:tcW w:w="923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Fonctionnement du moteur de recherche : à défaut d’information, cette composante n’est pas restituée en cas de recherche sur son UAI et les formations de cette composante ne lui seront pas rattachées spécifiquement</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lastRenderedPageBreak/>
              <w:t>CODE RNCP</w:t>
            </w:r>
          </w:p>
        </w:tc>
        <w:tc>
          <w:tcPr>
            <w:tcW w:w="1500"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OUI (pour cat 1 à 6) </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Fonctionnement du moteur de recherche : les formations concernées de cet établissement ne lui seront pas rattachées spécifiquement - </w:t>
            </w:r>
            <w:r w:rsidRPr="00AD505C">
              <w:rPr>
                <w:rFonts w:ascii="Calibri" w:eastAsia="Times New Roman" w:hAnsi="Calibri" w:cs="Calibri"/>
                <w:color w:val="000000"/>
                <w:sz w:val="20"/>
                <w:szCs w:val="20"/>
                <w:u w:val="single"/>
                <w:shd w:val="clear" w:color="auto" w:fill="E7F1FE"/>
                <w:lang w:eastAsia="fr-FR"/>
              </w:rPr>
              <w:t>rejet des données au moment de l’ingestion de la liste</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TITRE DE DIPLÔME</w:t>
            </w:r>
          </w:p>
        </w:tc>
        <w:tc>
          <w:tcPr>
            <w:tcW w:w="1500"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(pour cat 1 à 6)</w:t>
            </w:r>
          </w:p>
        </w:tc>
        <w:tc>
          <w:tcPr>
            <w:tcW w:w="909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Fonctionnement du moteur de recherche : les formations concernées de cet établissement ne lui seront pas rattachées spécifiquement - </w:t>
            </w:r>
            <w:r w:rsidRPr="00AD505C">
              <w:rPr>
                <w:rFonts w:ascii="Calibri" w:eastAsia="Times New Roman" w:hAnsi="Calibri" w:cs="Calibri"/>
                <w:color w:val="000000"/>
                <w:sz w:val="20"/>
                <w:szCs w:val="20"/>
                <w:u w:val="single"/>
                <w:shd w:val="clear" w:color="auto" w:fill="CBE2FD"/>
                <w:lang w:eastAsia="fr-FR"/>
              </w:rPr>
              <w:t>rejet des données au moment de l’ingestion de la liste</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NIVEAU DE DIPLÔME</w:t>
            </w:r>
          </w:p>
        </w:tc>
        <w:tc>
          <w:tcPr>
            <w:tcW w:w="1500"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(pour cat 1 à 6)</w:t>
            </w:r>
          </w:p>
        </w:tc>
        <w:tc>
          <w:tcPr>
            <w:tcW w:w="909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Fonctionnement du moteur de recherche : les formations concernées de cet établissement ne lui seront pas rattachées spécifiquement - </w:t>
            </w:r>
            <w:r w:rsidRPr="00AD505C">
              <w:rPr>
                <w:rFonts w:ascii="Calibri" w:eastAsia="Times New Roman" w:hAnsi="Calibri" w:cs="Calibri"/>
                <w:color w:val="000000"/>
                <w:sz w:val="20"/>
                <w:szCs w:val="20"/>
                <w:u w:val="single"/>
                <w:shd w:val="clear" w:color="auto" w:fill="E7F1FE"/>
                <w:lang w:eastAsia="fr-FR"/>
              </w:rPr>
              <w:t>rejet des données au moment de l’ingestion de la liste</w:t>
            </w:r>
          </w:p>
        </w:tc>
      </w:tr>
      <w:tr w:rsidR="00AD505C" w:rsidRPr="00AD505C" w:rsidTr="00AD505C">
        <w:tc>
          <w:tcPr>
            <w:tcW w:w="5174"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INTITUTLE DE FORMATION</w:t>
            </w:r>
          </w:p>
        </w:tc>
        <w:tc>
          <w:tcPr>
            <w:tcW w:w="1500"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OUI (pour cat 1 à 6)</w:t>
            </w:r>
          </w:p>
        </w:tc>
        <w:tc>
          <w:tcPr>
            <w:tcW w:w="909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color w:val="000000"/>
                <w:sz w:val="20"/>
                <w:szCs w:val="20"/>
                <w:lang w:eastAsia="fr-FR"/>
              </w:rPr>
            </w:pPr>
            <w:r w:rsidRPr="00AD505C">
              <w:rPr>
                <w:rFonts w:ascii="Calibri" w:eastAsia="Times New Roman" w:hAnsi="Calibri" w:cs="Calibri"/>
                <w:color w:val="000000"/>
                <w:sz w:val="20"/>
                <w:szCs w:val="20"/>
                <w:lang w:eastAsia="fr-FR"/>
              </w:rPr>
              <w:t xml:space="preserve">Fonctionnement du moteur de recherche : les formations concernées de cet établissement ne lui seront pas rattachées spécifiquement - </w:t>
            </w:r>
            <w:r w:rsidRPr="00AD505C">
              <w:rPr>
                <w:rFonts w:ascii="Calibri" w:eastAsia="Times New Roman" w:hAnsi="Calibri" w:cs="Calibri"/>
                <w:color w:val="000000"/>
                <w:sz w:val="20"/>
                <w:szCs w:val="20"/>
                <w:u w:val="single"/>
                <w:shd w:val="clear" w:color="auto" w:fill="CBE2FD"/>
                <w:lang w:eastAsia="fr-FR"/>
              </w:rPr>
              <w:t>rejet des données au moment de l’ingestion de la liste</w:t>
            </w:r>
          </w:p>
        </w:tc>
      </w:tr>
    </w:tbl>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69"/>
        <w:gridCol w:w="4204"/>
        <w:gridCol w:w="1937"/>
        <w:gridCol w:w="1343"/>
        <w:gridCol w:w="1374"/>
      </w:tblGrid>
      <w:tr w:rsidR="00AD505C" w:rsidRPr="00AD505C" w:rsidTr="00AD505C">
        <w:tc>
          <w:tcPr>
            <w:tcW w:w="1161" w:type="dxa"/>
            <w:tcBorders>
              <w:top w:val="single" w:sz="8" w:space="0" w:color="A3A3A3"/>
              <w:left w:val="single" w:sz="8" w:space="0" w:color="A3A3A3"/>
              <w:bottom w:val="single" w:sz="8" w:space="0" w:color="A3A3A3"/>
              <w:right w:val="single" w:sz="8" w:space="0" w:color="A3A3A3"/>
            </w:tcBorders>
            <w:shd w:val="clear" w:color="auto" w:fill="5D86E1"/>
            <w:tcMar>
              <w:top w:w="80" w:type="dxa"/>
              <w:left w:w="80" w:type="dxa"/>
              <w:bottom w:w="80" w:type="dxa"/>
              <w:right w:w="80" w:type="dxa"/>
            </w:tcMar>
            <w:hideMark/>
          </w:tcPr>
          <w:p w:rsidR="00AD505C" w:rsidRPr="00AD505C" w:rsidRDefault="00AD505C" w:rsidP="00AD505C">
            <w:pPr>
              <w:spacing w:after="0" w:line="240" w:lineRule="auto"/>
              <w:jc w:val="right"/>
              <w:rPr>
                <w:rFonts w:ascii="Arial" w:eastAsia="Times New Roman" w:hAnsi="Arial" w:cs="Arial"/>
                <w:sz w:val="36"/>
                <w:szCs w:val="36"/>
                <w:lang w:eastAsia="fr-FR"/>
              </w:rPr>
            </w:pPr>
            <w:r w:rsidRPr="00AD505C">
              <w:rPr>
                <w:rFonts w:ascii="Arial" w:eastAsia="Times New Roman" w:hAnsi="Arial" w:cs="Arial"/>
                <w:sz w:val="36"/>
                <w:szCs w:val="36"/>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5D86E1"/>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FFFFFF"/>
                <w:lang w:eastAsia="fr-FR"/>
              </w:rPr>
            </w:pPr>
            <w:r w:rsidRPr="00AD505C">
              <w:rPr>
                <w:rFonts w:ascii="Arial" w:eastAsia="Times New Roman" w:hAnsi="Arial" w:cs="Arial"/>
                <w:b/>
                <w:bCs/>
                <w:color w:val="FFFFFF"/>
                <w:lang w:eastAsia="fr-FR"/>
              </w:rPr>
              <w:t>Définition</w:t>
            </w:r>
          </w:p>
        </w:tc>
        <w:tc>
          <w:tcPr>
            <w:tcW w:w="2271" w:type="dxa"/>
            <w:tcBorders>
              <w:top w:val="single" w:sz="8" w:space="0" w:color="A3A3A3"/>
              <w:left w:val="single" w:sz="8" w:space="0" w:color="A3A3A3"/>
              <w:bottom w:val="single" w:sz="8" w:space="0" w:color="A3A3A3"/>
              <w:right w:val="single" w:sz="8" w:space="0" w:color="A3A3A3"/>
            </w:tcBorders>
            <w:shd w:val="clear" w:color="auto" w:fill="5D86E1"/>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FFFFFF"/>
                <w:lang w:eastAsia="fr-FR"/>
              </w:rPr>
            </w:pPr>
            <w:r w:rsidRPr="00AD505C">
              <w:rPr>
                <w:rFonts w:ascii="Arial" w:eastAsia="Times New Roman" w:hAnsi="Arial" w:cs="Arial"/>
                <w:b/>
                <w:bCs/>
                <w:color w:val="FFFFFF"/>
                <w:lang w:eastAsia="fr-FR"/>
              </w:rPr>
              <w:t>Format</w:t>
            </w:r>
          </w:p>
        </w:tc>
        <w:tc>
          <w:tcPr>
            <w:tcW w:w="1548" w:type="dxa"/>
            <w:tcBorders>
              <w:top w:val="single" w:sz="8" w:space="0" w:color="A3A3A3"/>
              <w:left w:val="single" w:sz="8" w:space="0" w:color="A3A3A3"/>
              <w:bottom w:val="single" w:sz="8" w:space="0" w:color="A3A3A3"/>
              <w:right w:val="single" w:sz="8" w:space="0" w:color="A3A3A3"/>
            </w:tcBorders>
            <w:shd w:val="clear" w:color="auto" w:fill="5D86E1"/>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FFFFFF"/>
                <w:lang w:eastAsia="fr-FR"/>
              </w:rPr>
            </w:pPr>
            <w:r w:rsidRPr="00AD505C">
              <w:rPr>
                <w:rFonts w:ascii="Arial" w:eastAsia="Times New Roman" w:hAnsi="Arial" w:cs="Arial"/>
                <w:b/>
                <w:bCs/>
                <w:color w:val="FFFFFF"/>
                <w:lang w:eastAsia="fr-FR"/>
              </w:rPr>
              <w:t>Mode opératoire</w:t>
            </w:r>
          </w:p>
        </w:tc>
        <w:tc>
          <w:tcPr>
            <w:tcW w:w="1616" w:type="dxa"/>
            <w:tcBorders>
              <w:top w:val="single" w:sz="8" w:space="0" w:color="A3A3A3"/>
              <w:left w:val="single" w:sz="8" w:space="0" w:color="A3A3A3"/>
              <w:bottom w:val="single" w:sz="8" w:space="0" w:color="A3A3A3"/>
              <w:right w:val="single" w:sz="8" w:space="0" w:color="A3A3A3"/>
            </w:tcBorders>
            <w:shd w:val="clear" w:color="auto" w:fill="5D86E1"/>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FFFFFF"/>
                <w:lang w:eastAsia="fr-FR"/>
              </w:rPr>
            </w:pPr>
            <w:r w:rsidRPr="00AD505C">
              <w:rPr>
                <w:rFonts w:ascii="Arial" w:eastAsia="Times New Roman" w:hAnsi="Arial" w:cs="Arial"/>
                <w:b/>
                <w:bCs/>
                <w:color w:val="FFFFFF"/>
                <w:lang w:eastAsia="fr-FR"/>
              </w:rPr>
              <w:t>Obligation</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Type de liste</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Code distinguant les 3 listes réglementaires :</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 xml:space="preserve">Alphanumérique – </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Menu déroulant</w:t>
            </w:r>
          </w:p>
        </w:tc>
        <w:tc>
          <w:tcPr>
            <w:tcW w:w="1423"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Donnée obligatoire</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lang w:eastAsia="fr-FR"/>
              </w:rPr>
            </w:pPr>
            <w:r w:rsidRPr="00AD505C">
              <w:rPr>
                <w:rFonts w:ascii="Arial" w:eastAsia="Times New Roman" w:hAnsi="Arial" w:cs="Arial"/>
                <w:lang w:eastAsia="fr-FR"/>
              </w:rPr>
              <w:t>•</w:t>
            </w:r>
            <w:r w:rsidRPr="00AD505C">
              <w:rPr>
                <w:rFonts w:ascii="Arial" w:eastAsia="Times New Roman" w:hAnsi="Arial" w:cs="Arial"/>
                <w:shd w:val="clear" w:color="auto" w:fill="CBE2FD"/>
                <w:lang w:eastAsia="fr-FR"/>
              </w:rPr>
              <w:t>N1 : liste des organismes mentionnés aux 13° du L6241-5 du code du travail</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2 caractères max</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110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lang w:eastAsia="fr-FR"/>
              </w:rPr>
            </w:pPr>
            <w:r w:rsidRPr="00AD505C">
              <w:rPr>
                <w:rFonts w:ascii="Arial" w:eastAsia="Times New Roman" w:hAnsi="Arial" w:cs="Arial"/>
                <w:lang w:eastAsia="fr-FR"/>
              </w:rPr>
              <w:t>•</w:t>
            </w:r>
            <w:r w:rsidRPr="00AD505C">
              <w:rPr>
                <w:rFonts w:ascii="Arial" w:eastAsia="Times New Roman" w:hAnsi="Arial" w:cs="Arial"/>
                <w:shd w:val="clear" w:color="auto" w:fill="CBE2FD"/>
                <w:lang w:eastAsia="fr-FR"/>
              </w:rPr>
              <w:t>R2 : liste des établissements, services ou écoles mentionnés aux 1° à 10° et 12° du même article</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lang w:eastAsia="fr-FR"/>
              </w:rPr>
            </w:pPr>
            <w:r w:rsidRPr="00AD505C">
              <w:rPr>
                <w:rFonts w:ascii="Calibri" w:eastAsia="Times New Roman" w:hAnsi="Calibri" w:cs="Calibri"/>
                <w:color w:val="000000"/>
                <w:lang w:eastAsia="fr-FR"/>
              </w:rPr>
              <w:t> </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110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lang w:eastAsia="fr-FR"/>
              </w:rPr>
            </w:pPr>
            <w:r w:rsidRPr="00AD505C">
              <w:rPr>
                <w:rFonts w:ascii="Arial" w:eastAsia="Times New Roman" w:hAnsi="Arial" w:cs="Arial"/>
                <w:lang w:eastAsia="fr-FR"/>
              </w:rPr>
              <w:t>•</w:t>
            </w:r>
            <w:r w:rsidRPr="00AD505C">
              <w:rPr>
                <w:rFonts w:ascii="Arial" w:eastAsia="Times New Roman" w:hAnsi="Arial" w:cs="Arial"/>
                <w:shd w:val="clear" w:color="auto" w:fill="CBE2FD"/>
                <w:lang w:eastAsia="fr-FR"/>
              </w:rPr>
              <w:t>R3 : liste des organismes mentionnés aux 11° du même article</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Calibri" w:eastAsia="Times New Roman" w:hAnsi="Calibri" w:cs="Calibri"/>
                <w:color w:val="000000"/>
                <w:lang w:eastAsia="fr-FR"/>
              </w:rPr>
            </w:pPr>
            <w:r w:rsidRPr="00AD505C">
              <w:rPr>
                <w:rFonts w:ascii="Calibri" w:eastAsia="Times New Roman" w:hAnsi="Calibri" w:cs="Calibri"/>
                <w:color w:val="000000"/>
                <w:lang w:eastAsia="fr-FR"/>
              </w:rPr>
              <w:t> </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110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r>
      <w:tr w:rsidR="00AD505C" w:rsidRPr="00AD505C" w:rsidTr="00AD505C">
        <w:tc>
          <w:tcPr>
            <w:tcW w:w="1754"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Fournisseur de liste</w:t>
            </w:r>
          </w:p>
        </w:tc>
        <w:tc>
          <w:tcPr>
            <w:tcW w:w="9049"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Code INSEE désignant la région émettrice du fichier</w:t>
            </w:r>
          </w:p>
        </w:tc>
        <w:tc>
          <w:tcPr>
            <w:tcW w:w="227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Numérique – 2 caractères max</w:t>
            </w:r>
          </w:p>
        </w:tc>
        <w:tc>
          <w:tcPr>
            <w:tcW w:w="1548"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Menu déroulant</w:t>
            </w:r>
          </w:p>
        </w:tc>
        <w:tc>
          <w:tcPr>
            <w:tcW w:w="138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Donnée obligatoire</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Année de campagne</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Année de validité de l’habilitation, donc année N+1 des travaux d’instruction. Pour les habilitations accordées au 31/12/2022, l’année à mentionner est 2023</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 xml:space="preserve">Numérique – </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Saisie libre</w:t>
            </w:r>
          </w:p>
        </w:tc>
        <w:tc>
          <w:tcPr>
            <w:tcW w:w="1423"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Donnée obligatoire</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9049"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2271"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4 caractères max</w:t>
            </w:r>
          </w:p>
        </w:tc>
        <w:tc>
          <w:tcPr>
            <w:tcW w:w="1548"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c>
          <w:tcPr>
            <w:tcW w:w="1102" w:type="dxa"/>
            <w:tcBorders>
              <w:top w:val="single" w:sz="8" w:space="0" w:color="A3A3A3"/>
              <w:left w:val="single" w:sz="8" w:space="0" w:color="A3A3A3"/>
              <w:bottom w:val="single" w:sz="8" w:space="0" w:color="A3A3A3"/>
              <w:right w:val="single" w:sz="8" w:space="0" w:color="A3A3A3"/>
            </w:tcBorders>
            <w:shd w:val="clear" w:color="auto" w:fill="CBE2FD"/>
            <w:tcMar>
              <w:top w:w="80" w:type="dxa"/>
              <w:left w:w="80" w:type="dxa"/>
              <w:bottom w:w="80" w:type="dxa"/>
              <w:right w:w="80" w:type="dxa"/>
            </w:tcMar>
            <w:hideMark/>
          </w:tcPr>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tc>
      </w:tr>
      <w:tr w:rsidR="00AD505C" w:rsidRPr="00AD505C" w:rsidTr="00AD505C">
        <w:tc>
          <w:tcPr>
            <w:tcW w:w="1725"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N° Séquentiel</w:t>
            </w:r>
          </w:p>
        </w:tc>
        <w:tc>
          <w:tcPr>
            <w:tcW w:w="9049"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N° d’ordre en cas de production de fichier(s) rectificatif(s)</w:t>
            </w:r>
          </w:p>
        </w:tc>
        <w:tc>
          <w:tcPr>
            <w:tcW w:w="227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jc w:val="center"/>
              <w:rPr>
                <w:rFonts w:ascii="Arial" w:eastAsia="Times New Roman" w:hAnsi="Arial" w:cs="Arial"/>
                <w:color w:val="000000"/>
                <w:lang w:eastAsia="fr-FR"/>
              </w:rPr>
            </w:pPr>
            <w:r w:rsidRPr="00AD505C">
              <w:rPr>
                <w:rFonts w:ascii="Arial" w:eastAsia="Times New Roman" w:hAnsi="Arial" w:cs="Arial"/>
                <w:color w:val="000000"/>
                <w:lang w:eastAsia="fr-FR"/>
              </w:rPr>
              <w:t>Numérique – 3 caractères max</w:t>
            </w:r>
          </w:p>
        </w:tc>
        <w:tc>
          <w:tcPr>
            <w:tcW w:w="1548"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Saisie libre</w:t>
            </w:r>
          </w:p>
        </w:tc>
        <w:tc>
          <w:tcPr>
            <w:tcW w:w="1381" w:type="dxa"/>
            <w:tcBorders>
              <w:top w:val="single" w:sz="8" w:space="0" w:color="A3A3A3"/>
              <w:left w:val="single" w:sz="8" w:space="0" w:color="A3A3A3"/>
              <w:bottom w:val="single" w:sz="8" w:space="0" w:color="A3A3A3"/>
              <w:right w:val="single" w:sz="8" w:space="0" w:color="A3A3A3"/>
            </w:tcBorders>
            <w:shd w:val="clear" w:color="auto" w:fill="E7F1FE"/>
            <w:tcMar>
              <w:top w:w="80" w:type="dxa"/>
              <w:left w:w="80" w:type="dxa"/>
              <w:bottom w:w="80" w:type="dxa"/>
              <w:right w:w="80" w:type="dxa"/>
            </w:tcMar>
            <w:hideMark/>
          </w:tcPr>
          <w:p w:rsidR="00AD505C" w:rsidRPr="00AD505C" w:rsidRDefault="00AD505C" w:rsidP="00AD505C">
            <w:pPr>
              <w:spacing w:after="0" w:line="240" w:lineRule="auto"/>
              <w:rPr>
                <w:rFonts w:ascii="Arial" w:eastAsia="Times New Roman" w:hAnsi="Arial" w:cs="Arial"/>
                <w:color w:val="000000"/>
                <w:lang w:eastAsia="fr-FR"/>
              </w:rPr>
            </w:pPr>
            <w:r w:rsidRPr="00AD505C">
              <w:rPr>
                <w:rFonts w:ascii="Arial" w:eastAsia="Times New Roman" w:hAnsi="Arial" w:cs="Arial"/>
                <w:color w:val="000000"/>
                <w:lang w:eastAsia="fr-FR"/>
              </w:rPr>
              <w:t>Donnée obligatoire</w:t>
            </w:r>
          </w:p>
        </w:tc>
      </w:tr>
    </w:tbl>
    <w:p w:rsidR="00AD505C" w:rsidRPr="00AD505C" w:rsidRDefault="00AD505C" w:rsidP="00AD505C">
      <w:pPr>
        <w:spacing w:after="0" w:line="240" w:lineRule="auto"/>
        <w:rPr>
          <w:rFonts w:ascii="Calibri" w:eastAsia="Times New Roman" w:hAnsi="Calibri" w:cs="Calibri"/>
          <w:lang w:eastAsia="fr-FR"/>
        </w:rPr>
      </w:pPr>
      <w:r w:rsidRPr="00AD505C">
        <w:rPr>
          <w:rFonts w:ascii="Calibri" w:eastAsia="Times New Roman" w:hAnsi="Calibri" w:cs="Calibri"/>
          <w:lang w:eastAsia="fr-FR"/>
        </w:rPr>
        <w:t> </w:t>
      </w:r>
    </w:p>
    <w:p w:rsidR="0047369F" w:rsidRDefault="0047369F"/>
    <w:p w:rsidR="00AD505C" w:rsidRDefault="00AD505C">
      <w:pPr>
        <w:rPr>
          <w:b/>
          <w:color w:val="FF0000"/>
        </w:rPr>
      </w:pPr>
      <w:r w:rsidRPr="00B934E0">
        <w:rPr>
          <w:b/>
          <w:color w:val="FF0000"/>
        </w:rPr>
        <w:t>Le tableau doit être impérativement rempli selon les critères ci-dessous. Vous devez vous rapprocher de votre référent du ministère certificateur avant le 10 novembre 2022. Il est de votre responsable de délivrer les bonnes informations. Si cela n’est pas le cas, vous pourrez figurer sur les listes régionales 2023.</w:t>
      </w:r>
    </w:p>
    <w:p w:rsidR="00B934E0" w:rsidRDefault="00B934E0">
      <w:pPr>
        <w:rPr>
          <w:b/>
          <w:color w:val="FF0000"/>
        </w:rPr>
      </w:pPr>
    </w:p>
    <w:p w:rsidR="00B934E0" w:rsidRDefault="00B934E0">
      <w:pPr>
        <w:rPr>
          <w:b/>
          <w:color w:val="FF0000"/>
        </w:rPr>
      </w:pPr>
      <w:r w:rsidRPr="00B934E0">
        <w:rPr>
          <w:b/>
          <w:color w:val="FF0000"/>
          <w:u w:val="single"/>
        </w:rPr>
        <w:t>DATE LIMITE DES ENVOIS</w:t>
      </w:r>
      <w:r>
        <w:rPr>
          <w:b/>
          <w:color w:val="FF0000"/>
        </w:rPr>
        <w:t> : le 10 novembre 2022</w:t>
      </w:r>
    </w:p>
    <w:tbl>
      <w:tblPr>
        <w:tblW w:w="5000" w:type="pct"/>
        <w:tblCellMar>
          <w:left w:w="70" w:type="dxa"/>
          <w:right w:w="70" w:type="dxa"/>
        </w:tblCellMar>
        <w:tblLook w:val="04A0" w:firstRow="1" w:lastRow="0" w:firstColumn="1" w:lastColumn="0" w:noHBand="0" w:noVBand="1"/>
      </w:tblPr>
      <w:tblGrid>
        <w:gridCol w:w="2050"/>
        <w:gridCol w:w="1460"/>
        <w:gridCol w:w="3197"/>
        <w:gridCol w:w="3640"/>
      </w:tblGrid>
      <w:tr w:rsidR="00BE3367" w:rsidRPr="00BE3367" w:rsidTr="00BE3367">
        <w:trPr>
          <w:trHeight w:val="300"/>
        </w:trPr>
        <w:tc>
          <w:tcPr>
            <w:tcW w:w="5000" w:type="pct"/>
            <w:gridSpan w:val="4"/>
            <w:tcBorders>
              <w:top w:val="nil"/>
              <w:left w:val="nil"/>
              <w:bottom w:val="nil"/>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lastRenderedPageBreak/>
              <w:t>Listes des services certificateurs - Solde de la taxe apprentissage 2023</w:t>
            </w:r>
          </w:p>
        </w:tc>
        <w:bookmarkStart w:id="0" w:name="_GoBack"/>
        <w:bookmarkEnd w:id="0"/>
      </w:tr>
      <w:tr w:rsidR="00BE3367" w:rsidRPr="00BE3367" w:rsidTr="00BE3367">
        <w:trPr>
          <w:trHeight w:val="480"/>
        </w:trPr>
        <w:tc>
          <w:tcPr>
            <w:tcW w:w="855" w:type="pct"/>
            <w:tcBorders>
              <w:top w:val="nil"/>
              <w:left w:val="nil"/>
              <w:bottom w:val="nil"/>
              <w:right w:val="nil"/>
            </w:tcBorders>
            <w:shd w:val="clear" w:color="000000" w:fill="305496"/>
            <w:vAlign w:val="center"/>
            <w:hideMark/>
          </w:tcPr>
          <w:p w:rsidR="00BE3367" w:rsidRPr="00BE3367" w:rsidRDefault="00BE3367" w:rsidP="00BE3367">
            <w:pPr>
              <w:spacing w:after="0" w:line="240" w:lineRule="auto"/>
              <w:jc w:val="center"/>
              <w:rPr>
                <w:rFonts w:ascii="Calibri" w:eastAsia="Times New Roman" w:hAnsi="Calibri" w:cs="Calibri"/>
                <w:color w:val="FFFFFF"/>
                <w:sz w:val="28"/>
                <w:szCs w:val="28"/>
                <w:lang w:eastAsia="fr-FR"/>
              </w:rPr>
            </w:pPr>
            <w:r w:rsidRPr="00BE3367">
              <w:rPr>
                <w:rFonts w:ascii="Calibri" w:eastAsia="Times New Roman" w:hAnsi="Calibri" w:cs="Calibri"/>
                <w:color w:val="FFFFFF"/>
                <w:sz w:val="28"/>
                <w:szCs w:val="28"/>
                <w:lang w:eastAsia="fr-FR"/>
              </w:rPr>
              <w:t>ADMINISTRATION</w:t>
            </w:r>
          </w:p>
        </w:tc>
        <w:tc>
          <w:tcPr>
            <w:tcW w:w="1024" w:type="pct"/>
            <w:tcBorders>
              <w:top w:val="nil"/>
              <w:left w:val="nil"/>
              <w:bottom w:val="nil"/>
              <w:right w:val="nil"/>
            </w:tcBorders>
            <w:shd w:val="clear" w:color="000000" w:fill="305496"/>
            <w:vAlign w:val="center"/>
            <w:hideMark/>
          </w:tcPr>
          <w:p w:rsidR="00BE3367" w:rsidRPr="00BE3367" w:rsidRDefault="00BE3367" w:rsidP="00BE3367">
            <w:pPr>
              <w:spacing w:after="0" w:line="240" w:lineRule="auto"/>
              <w:jc w:val="center"/>
              <w:rPr>
                <w:rFonts w:ascii="Calibri" w:eastAsia="Times New Roman" w:hAnsi="Calibri" w:cs="Calibri"/>
                <w:color w:val="FFFFFF"/>
                <w:sz w:val="28"/>
                <w:szCs w:val="28"/>
                <w:lang w:eastAsia="fr-FR"/>
              </w:rPr>
            </w:pPr>
            <w:r w:rsidRPr="00BE3367">
              <w:rPr>
                <w:rFonts w:ascii="Calibri" w:eastAsia="Times New Roman" w:hAnsi="Calibri" w:cs="Calibri"/>
                <w:color w:val="FFFFFF"/>
                <w:sz w:val="28"/>
                <w:szCs w:val="28"/>
                <w:lang w:eastAsia="fr-FR"/>
              </w:rPr>
              <w:t>SERVICE</w:t>
            </w:r>
          </w:p>
        </w:tc>
        <w:tc>
          <w:tcPr>
            <w:tcW w:w="1174" w:type="pct"/>
            <w:tcBorders>
              <w:top w:val="nil"/>
              <w:left w:val="nil"/>
              <w:bottom w:val="nil"/>
              <w:right w:val="nil"/>
            </w:tcBorders>
            <w:shd w:val="clear" w:color="000000" w:fill="305496"/>
            <w:noWrap/>
            <w:vAlign w:val="center"/>
            <w:hideMark/>
          </w:tcPr>
          <w:p w:rsidR="00BE3367" w:rsidRPr="00BE3367" w:rsidRDefault="00BE3367" w:rsidP="00BE3367">
            <w:pPr>
              <w:spacing w:after="0" w:line="240" w:lineRule="auto"/>
              <w:jc w:val="center"/>
              <w:rPr>
                <w:rFonts w:ascii="Calibri" w:eastAsia="Times New Roman" w:hAnsi="Calibri" w:cs="Calibri"/>
                <w:color w:val="FFFFFF"/>
                <w:sz w:val="28"/>
                <w:szCs w:val="28"/>
                <w:lang w:eastAsia="fr-FR"/>
              </w:rPr>
            </w:pPr>
            <w:r w:rsidRPr="00BE3367">
              <w:rPr>
                <w:rFonts w:ascii="Calibri" w:eastAsia="Times New Roman" w:hAnsi="Calibri" w:cs="Calibri"/>
                <w:color w:val="FFFFFF"/>
                <w:sz w:val="28"/>
                <w:szCs w:val="28"/>
                <w:lang w:eastAsia="fr-FR"/>
              </w:rPr>
              <w:t>NOMS</w:t>
            </w:r>
          </w:p>
        </w:tc>
        <w:tc>
          <w:tcPr>
            <w:tcW w:w="1947" w:type="pct"/>
            <w:tcBorders>
              <w:top w:val="nil"/>
              <w:left w:val="nil"/>
              <w:bottom w:val="nil"/>
              <w:right w:val="nil"/>
            </w:tcBorders>
            <w:shd w:val="clear" w:color="000000" w:fill="305496"/>
            <w:noWrap/>
            <w:vAlign w:val="center"/>
            <w:hideMark/>
          </w:tcPr>
          <w:p w:rsidR="00BE3367" w:rsidRPr="00BE3367" w:rsidRDefault="00BE3367" w:rsidP="00BE3367">
            <w:pPr>
              <w:spacing w:after="0" w:line="240" w:lineRule="auto"/>
              <w:jc w:val="center"/>
              <w:rPr>
                <w:rFonts w:ascii="Calibri" w:eastAsia="Times New Roman" w:hAnsi="Calibri" w:cs="Calibri"/>
                <w:color w:val="FFFFFF"/>
                <w:sz w:val="28"/>
                <w:szCs w:val="28"/>
                <w:lang w:eastAsia="fr-FR"/>
              </w:rPr>
            </w:pPr>
            <w:r w:rsidRPr="00BE3367">
              <w:rPr>
                <w:rFonts w:ascii="Calibri" w:eastAsia="Times New Roman" w:hAnsi="Calibri" w:cs="Calibri"/>
                <w:color w:val="FFFFFF"/>
                <w:sz w:val="28"/>
                <w:szCs w:val="28"/>
                <w:lang w:eastAsia="fr-FR"/>
              </w:rPr>
              <w:t>CONTACTS</w:t>
            </w:r>
          </w:p>
        </w:tc>
      </w:tr>
      <w:tr w:rsidR="00BE3367" w:rsidRPr="00BE3367" w:rsidTr="00BE3367">
        <w:trPr>
          <w:trHeight w:val="300"/>
        </w:trPr>
        <w:tc>
          <w:tcPr>
            <w:tcW w:w="855" w:type="pct"/>
            <w:vMerge w:val="restart"/>
            <w:tcBorders>
              <w:top w:val="single" w:sz="8" w:space="0" w:color="1F4E78"/>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DREETS</w:t>
            </w:r>
          </w:p>
        </w:tc>
        <w:tc>
          <w:tcPr>
            <w:tcW w:w="1024" w:type="pct"/>
            <w:tcBorders>
              <w:top w:val="single" w:sz="8" w:space="0" w:color="1F4E78"/>
              <w:left w:val="nil"/>
              <w:bottom w:val="single" w:sz="4"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AREFP</w:t>
            </w:r>
          </w:p>
        </w:tc>
        <w:tc>
          <w:tcPr>
            <w:tcW w:w="1174" w:type="pct"/>
            <w:tcBorders>
              <w:top w:val="single" w:sz="8" w:space="0" w:color="1F4E78"/>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Géraldine BLANCHET-CLISSON</w:t>
            </w:r>
          </w:p>
        </w:tc>
        <w:tc>
          <w:tcPr>
            <w:tcW w:w="1947" w:type="pct"/>
            <w:tcBorders>
              <w:top w:val="single" w:sz="8" w:space="0" w:color="1F4E78"/>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7" w:history="1">
              <w:r w:rsidRPr="00BE3367">
                <w:rPr>
                  <w:rFonts w:ascii="Calibri" w:eastAsia="Times New Roman" w:hAnsi="Calibri" w:cs="Calibri"/>
                  <w:color w:val="0563C1"/>
                  <w:u w:val="single"/>
                  <w:lang w:eastAsia="fr-FR"/>
                </w:rPr>
                <w:t>geraldine.blanchet-clisson@dreets.gouv.fr</w:t>
              </w:r>
            </w:hyperlink>
          </w:p>
        </w:tc>
      </w:tr>
      <w:tr w:rsidR="00BE3367" w:rsidRPr="00BE3367" w:rsidTr="00BE3367">
        <w:trPr>
          <w:trHeight w:val="315"/>
        </w:trPr>
        <w:tc>
          <w:tcPr>
            <w:tcW w:w="855" w:type="pct"/>
            <w:vMerge/>
            <w:tcBorders>
              <w:top w:val="single" w:sz="8" w:space="0" w:color="1F4E78"/>
              <w:left w:val="single" w:sz="8" w:space="0" w:color="1F4E78"/>
              <w:bottom w:val="single" w:sz="8" w:space="0" w:color="1F4E78"/>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Pôle Cohésion sociale</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Stéphane LAURE</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8" w:history="1">
              <w:r w:rsidRPr="00BE3367">
                <w:rPr>
                  <w:rFonts w:ascii="Calibri" w:eastAsia="Times New Roman" w:hAnsi="Calibri" w:cs="Calibri"/>
                  <w:color w:val="0563C1"/>
                  <w:u w:val="single"/>
                  <w:lang w:eastAsia="fr-FR"/>
                </w:rPr>
                <w:t>stephane.laure@dreets.gouv.fr</w:t>
              </w:r>
            </w:hyperlink>
          </w:p>
        </w:tc>
      </w:tr>
      <w:tr w:rsidR="00BE3367" w:rsidRPr="00BE3367" w:rsidTr="00BE3367">
        <w:trPr>
          <w:trHeight w:val="300"/>
        </w:trPr>
        <w:tc>
          <w:tcPr>
            <w:tcW w:w="855" w:type="pct"/>
            <w:vMerge w:val="restart"/>
            <w:tcBorders>
              <w:top w:val="nil"/>
              <w:left w:val="single" w:sz="8" w:space="0" w:color="1F4E78"/>
              <w:bottom w:val="nil"/>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SERVICES ACADEMIQUES</w:t>
            </w:r>
          </w:p>
        </w:tc>
        <w:tc>
          <w:tcPr>
            <w:tcW w:w="1024" w:type="pct"/>
            <w:tcBorders>
              <w:top w:val="nil"/>
              <w:left w:val="nil"/>
              <w:bottom w:val="nil"/>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DESUP</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 Hervé PLESTAN</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9" w:history="1">
              <w:r w:rsidRPr="00BE3367">
                <w:rPr>
                  <w:rFonts w:ascii="Calibri" w:eastAsia="Times New Roman" w:hAnsi="Calibri" w:cs="Calibri"/>
                  <w:color w:val="0563C1"/>
                  <w:u w:val="single"/>
                  <w:lang w:eastAsia="fr-FR"/>
                </w:rPr>
                <w:t>Herve.Plestan@ac-rennes.fr</w:t>
              </w:r>
            </w:hyperlink>
          </w:p>
        </w:tc>
      </w:tr>
      <w:tr w:rsidR="00BE3367" w:rsidRPr="00BE3367" w:rsidTr="00BE3367">
        <w:trPr>
          <w:trHeight w:val="300"/>
        </w:trPr>
        <w:tc>
          <w:tcPr>
            <w:tcW w:w="855" w:type="pct"/>
            <w:vMerge/>
            <w:tcBorders>
              <w:top w:val="nil"/>
              <w:left w:val="single" w:sz="8" w:space="0" w:color="1F4E78"/>
              <w:bottom w:val="nil"/>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tcBorders>
              <w:top w:val="nil"/>
              <w:left w:val="nil"/>
              <w:bottom w:val="nil"/>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Céline JOUSSEAUME</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0" w:history="1">
              <w:r w:rsidRPr="00BE3367">
                <w:rPr>
                  <w:rFonts w:ascii="Calibri" w:eastAsia="Times New Roman" w:hAnsi="Calibri" w:cs="Calibri"/>
                  <w:color w:val="0563C1"/>
                  <w:u w:val="single"/>
                  <w:lang w:eastAsia="fr-FR"/>
                </w:rPr>
                <w:t>ce.desup@ac-rennes.fr</w:t>
              </w:r>
            </w:hyperlink>
          </w:p>
        </w:tc>
      </w:tr>
      <w:tr w:rsidR="00BE3367" w:rsidRPr="00BE3367" w:rsidTr="00BE3367">
        <w:trPr>
          <w:trHeight w:val="600"/>
        </w:trPr>
        <w:tc>
          <w:tcPr>
            <w:tcW w:w="855" w:type="pct"/>
            <w:vMerge/>
            <w:tcBorders>
              <w:top w:val="nil"/>
              <w:left w:val="single" w:sz="8" w:space="0" w:color="1F4E78"/>
              <w:bottom w:val="nil"/>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tcBorders>
              <w:top w:val="single" w:sz="4" w:space="0" w:color="1F4E78"/>
              <w:left w:val="nil"/>
              <w:bottom w:val="single" w:sz="4"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Rectorat - DAFPIC</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Isabelle COULON</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00000"/>
                <w:lang w:eastAsia="fr-FR"/>
              </w:rPr>
            </w:pPr>
            <w:hyperlink r:id="rId11" w:history="1">
              <w:r w:rsidRPr="00BE3367">
                <w:rPr>
                  <w:rFonts w:ascii="Calibri" w:eastAsia="Times New Roman" w:hAnsi="Calibri" w:cs="Calibri"/>
                  <w:color w:val="000000"/>
                  <w:lang w:eastAsia="fr-FR"/>
                </w:rPr>
                <w:t>Isabelle.Coullon@ac-rennes.fr</w:t>
              </w:r>
              <w:r w:rsidRPr="00BE3367">
                <w:rPr>
                  <w:rFonts w:ascii="Calibri" w:eastAsia="Times New Roman" w:hAnsi="Calibri" w:cs="Calibri"/>
                  <w:color w:val="000000"/>
                  <w:lang w:eastAsia="fr-FR"/>
                </w:rPr>
                <w:br/>
                <w:t>ce.dafpic@ac-rennes.fr</w:t>
              </w:r>
            </w:hyperlink>
          </w:p>
        </w:tc>
      </w:tr>
      <w:tr w:rsidR="00BE3367" w:rsidRPr="00BE3367" w:rsidTr="00BE3367">
        <w:trPr>
          <w:trHeight w:val="300"/>
        </w:trPr>
        <w:tc>
          <w:tcPr>
            <w:tcW w:w="855" w:type="pct"/>
            <w:vMerge/>
            <w:tcBorders>
              <w:top w:val="nil"/>
              <w:left w:val="single" w:sz="8" w:space="0" w:color="1F4E78"/>
              <w:bottom w:val="nil"/>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tcBorders>
              <w:top w:val="nil"/>
              <w:left w:val="nil"/>
              <w:bottom w:val="nil"/>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DRAJES</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 Pierre LE GRILL</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2" w:history="1">
              <w:r w:rsidRPr="00BE3367">
                <w:rPr>
                  <w:rFonts w:ascii="Calibri" w:eastAsia="Times New Roman" w:hAnsi="Calibri" w:cs="Calibri"/>
                  <w:color w:val="0563C1"/>
                  <w:u w:val="single"/>
                  <w:lang w:eastAsia="fr-FR"/>
                </w:rPr>
                <w:t>pierre.le-grill@ac-rennes.fr</w:t>
              </w:r>
            </w:hyperlink>
          </w:p>
        </w:tc>
      </w:tr>
      <w:tr w:rsidR="00BE3367" w:rsidRPr="00BE3367" w:rsidTr="00BE3367">
        <w:trPr>
          <w:trHeight w:val="315"/>
        </w:trPr>
        <w:tc>
          <w:tcPr>
            <w:tcW w:w="855" w:type="pc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Véronique MEYER</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3" w:history="1">
              <w:r w:rsidRPr="00BE3367">
                <w:rPr>
                  <w:rFonts w:ascii="Calibri" w:eastAsia="Times New Roman" w:hAnsi="Calibri" w:cs="Calibri"/>
                  <w:color w:val="0563C1"/>
                  <w:u w:val="single"/>
                  <w:lang w:eastAsia="fr-FR"/>
                </w:rPr>
                <w:t>veronique.meyer@ac-rennes.fr</w:t>
              </w:r>
            </w:hyperlink>
          </w:p>
        </w:tc>
      </w:tr>
      <w:tr w:rsidR="00BE3367" w:rsidRPr="00BE3367" w:rsidTr="00BE3367">
        <w:trPr>
          <w:trHeight w:val="315"/>
        </w:trPr>
        <w:tc>
          <w:tcPr>
            <w:tcW w:w="855" w:type="pc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DIRM-NAMO</w:t>
            </w: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Isabelle CHEVALIER</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4" w:history="1">
              <w:r w:rsidRPr="00BE3367">
                <w:rPr>
                  <w:rFonts w:ascii="Calibri" w:eastAsia="Times New Roman" w:hAnsi="Calibri" w:cs="Calibri"/>
                  <w:color w:val="0563C1"/>
                  <w:u w:val="single"/>
                  <w:lang w:eastAsia="fr-FR"/>
                </w:rPr>
                <w:t>Isabelle.Chevalier@developpement-durable.gouv.fr</w:t>
              </w:r>
            </w:hyperlink>
          </w:p>
        </w:tc>
      </w:tr>
      <w:tr w:rsidR="00BE3367" w:rsidRPr="00BE3367" w:rsidTr="00BE3367">
        <w:trPr>
          <w:trHeight w:val="315"/>
        </w:trPr>
        <w:tc>
          <w:tcPr>
            <w:tcW w:w="855" w:type="pc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DRAC</w:t>
            </w: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Nadine KERLEAU</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5" w:history="1">
              <w:r w:rsidRPr="00BE3367">
                <w:rPr>
                  <w:rFonts w:ascii="Calibri" w:eastAsia="Times New Roman" w:hAnsi="Calibri" w:cs="Calibri"/>
                  <w:color w:val="0563C1"/>
                  <w:u w:val="single"/>
                  <w:lang w:eastAsia="fr-FR"/>
                </w:rPr>
                <w:t>nadine.kerleau@culture.gouv.fr</w:t>
              </w:r>
            </w:hyperlink>
          </w:p>
        </w:tc>
      </w:tr>
      <w:tr w:rsidR="00BE3367" w:rsidRPr="00BE3367" w:rsidTr="00BE3367">
        <w:trPr>
          <w:trHeight w:val="600"/>
        </w:trPr>
        <w:tc>
          <w:tcPr>
            <w:tcW w:w="855" w:type="pct"/>
            <w:tcBorders>
              <w:top w:val="nil"/>
              <w:left w:val="single" w:sz="8" w:space="0" w:color="1F4E78"/>
              <w:bottom w:val="nil"/>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DRAAF</w:t>
            </w:r>
          </w:p>
        </w:tc>
        <w:tc>
          <w:tcPr>
            <w:tcW w:w="1024" w:type="pct"/>
            <w:vMerge w:val="restart"/>
            <w:tcBorders>
              <w:top w:val="nil"/>
              <w:left w:val="single" w:sz="8" w:space="0" w:color="1F4E78"/>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Service régional de la formation et du développement</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Emmanuelle DEGORCE</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6" w:history="1">
              <w:r w:rsidRPr="00BE3367">
                <w:rPr>
                  <w:rFonts w:ascii="Calibri" w:eastAsia="Times New Roman" w:hAnsi="Calibri" w:cs="Calibri"/>
                  <w:color w:val="0563C1"/>
                  <w:u w:val="single"/>
                  <w:lang w:eastAsia="fr-FR"/>
                </w:rPr>
                <w:t>emmanuelle.degorce@agriculture.gouv.fr</w:t>
              </w:r>
            </w:hyperlink>
          </w:p>
        </w:tc>
      </w:tr>
      <w:tr w:rsidR="00BE3367" w:rsidRPr="00BE3367" w:rsidTr="00BE3367">
        <w:trPr>
          <w:trHeight w:val="315"/>
        </w:trPr>
        <w:tc>
          <w:tcPr>
            <w:tcW w:w="855" w:type="pc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 </w:t>
            </w:r>
          </w:p>
        </w:tc>
        <w:tc>
          <w:tcPr>
            <w:tcW w:w="1024" w:type="pct"/>
            <w:vMerge/>
            <w:tcBorders>
              <w:top w:val="nil"/>
              <w:left w:val="single" w:sz="8" w:space="0" w:color="1F4E78"/>
              <w:bottom w:val="single" w:sz="8" w:space="0" w:color="1F4E78"/>
              <w:right w:val="nil"/>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Anne-Sophie SACHET</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7" w:history="1">
              <w:r w:rsidRPr="00BE3367">
                <w:rPr>
                  <w:rFonts w:ascii="Calibri" w:eastAsia="Times New Roman" w:hAnsi="Calibri" w:cs="Calibri"/>
                  <w:color w:val="0563C1"/>
                  <w:u w:val="single"/>
                  <w:lang w:eastAsia="fr-FR"/>
                </w:rPr>
                <w:t>anne-sophie.sachet@agriculture.gouv.fr</w:t>
              </w:r>
            </w:hyperlink>
          </w:p>
        </w:tc>
      </w:tr>
      <w:tr w:rsidR="00BE3367" w:rsidRPr="00BE3367" w:rsidTr="00BE3367">
        <w:trPr>
          <w:trHeight w:val="600"/>
        </w:trPr>
        <w:tc>
          <w:tcPr>
            <w:tcW w:w="855" w:type="pct"/>
            <w:vMerge w:val="restar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ARS</w:t>
            </w:r>
          </w:p>
        </w:tc>
        <w:tc>
          <w:tcPr>
            <w:tcW w:w="1024" w:type="pct"/>
            <w:tcBorders>
              <w:top w:val="nil"/>
              <w:left w:val="nil"/>
              <w:bottom w:val="single" w:sz="4"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Pôle professions para-médicales</w:t>
            </w:r>
          </w:p>
        </w:tc>
        <w:tc>
          <w:tcPr>
            <w:tcW w:w="1174" w:type="pct"/>
            <w:tcBorders>
              <w:top w:val="nil"/>
              <w:left w:val="nil"/>
              <w:bottom w:val="nil"/>
              <w:right w:val="nil"/>
            </w:tcBorders>
            <w:shd w:val="clear" w:color="000000" w:fill="DDEBF7"/>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Marine CHAUVET</w:t>
            </w:r>
            <w:r w:rsidRPr="00BE3367">
              <w:rPr>
                <w:rFonts w:ascii="Calibri" w:eastAsia="Times New Roman" w:hAnsi="Calibri" w:cs="Calibri"/>
                <w:b/>
                <w:bCs/>
                <w:color w:val="000000"/>
                <w:lang w:eastAsia="fr-FR"/>
              </w:rPr>
              <w:br/>
              <w:t>Mme Véronique GAUBERT</w:t>
            </w:r>
          </w:p>
        </w:tc>
        <w:tc>
          <w:tcPr>
            <w:tcW w:w="1947" w:type="pct"/>
            <w:tcBorders>
              <w:top w:val="nil"/>
              <w:left w:val="nil"/>
              <w:bottom w:val="single" w:sz="4"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8" w:history="1">
              <w:r w:rsidRPr="00BE3367">
                <w:rPr>
                  <w:rFonts w:ascii="Calibri" w:eastAsia="Times New Roman" w:hAnsi="Calibri" w:cs="Calibri"/>
                  <w:color w:val="0563C1"/>
                  <w:u w:val="single"/>
                  <w:lang w:eastAsia="fr-FR"/>
                </w:rPr>
                <w:t>veronique.gaubert@ars.sante.fr</w:t>
              </w:r>
            </w:hyperlink>
          </w:p>
        </w:tc>
      </w:tr>
      <w:tr w:rsidR="00BE3367" w:rsidRPr="00BE3367" w:rsidTr="00BE3367">
        <w:trPr>
          <w:trHeight w:val="615"/>
        </w:trPr>
        <w:tc>
          <w:tcPr>
            <w:tcW w:w="855" w:type="pct"/>
            <w:vMerge/>
            <w:tcBorders>
              <w:top w:val="nil"/>
              <w:left w:val="single" w:sz="8" w:space="0" w:color="1F4E78"/>
              <w:bottom w:val="single" w:sz="8" w:space="0" w:color="1F4E78"/>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pôle Allocations de ressources médico-sociales</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Laure COMPAIN</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19" w:history="1">
              <w:r w:rsidRPr="00BE3367">
                <w:rPr>
                  <w:rFonts w:ascii="Calibri" w:eastAsia="Times New Roman" w:hAnsi="Calibri" w:cs="Calibri"/>
                  <w:color w:val="0563C1"/>
                  <w:u w:val="single"/>
                  <w:lang w:eastAsia="fr-FR"/>
                </w:rPr>
                <w:t>laure.compain@ars.sante.fr</w:t>
              </w:r>
            </w:hyperlink>
          </w:p>
        </w:tc>
      </w:tr>
      <w:tr w:rsidR="00BE3367" w:rsidRPr="00BE3367" w:rsidTr="00BE3367">
        <w:trPr>
          <w:trHeight w:val="600"/>
        </w:trPr>
        <w:tc>
          <w:tcPr>
            <w:tcW w:w="855" w:type="pct"/>
            <w:vMerge w:val="restar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Région Bretagne</w:t>
            </w:r>
          </w:p>
        </w:tc>
        <w:tc>
          <w:tcPr>
            <w:tcW w:w="1024" w:type="pct"/>
            <w:vMerge w:val="restart"/>
            <w:tcBorders>
              <w:top w:val="nil"/>
              <w:left w:val="single" w:sz="8" w:space="0" w:color="1F4E78"/>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Service public régional de l'oreintation</w:t>
            </w:r>
          </w:p>
        </w:tc>
        <w:tc>
          <w:tcPr>
            <w:tcW w:w="1174" w:type="pct"/>
            <w:tcBorders>
              <w:top w:val="nil"/>
              <w:left w:val="nil"/>
              <w:bottom w:val="nil"/>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Cécile TRIBALLIER</w:t>
            </w:r>
          </w:p>
        </w:tc>
        <w:tc>
          <w:tcPr>
            <w:tcW w:w="1947" w:type="pct"/>
            <w:vMerge w:val="restar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00000"/>
                <w:lang w:eastAsia="fr-FR"/>
              </w:rPr>
            </w:pPr>
            <w:r w:rsidRPr="00BE3367">
              <w:rPr>
                <w:rFonts w:ascii="Calibri" w:eastAsia="Times New Roman" w:hAnsi="Calibri" w:cs="Calibri"/>
                <w:color w:val="000000"/>
                <w:lang w:eastAsia="fr-FR"/>
              </w:rPr>
              <w:t xml:space="preserve">cecile.triballier@bretagne.bzh </w:t>
            </w:r>
            <w:r w:rsidRPr="00BE3367">
              <w:rPr>
                <w:rFonts w:ascii="Calibri" w:eastAsia="Times New Roman" w:hAnsi="Calibri" w:cs="Calibri"/>
                <w:color w:val="000000"/>
                <w:lang w:eastAsia="fr-FR"/>
              </w:rPr>
              <w:br/>
              <w:t>franck.patard@bretagne.bzh</w:t>
            </w:r>
          </w:p>
        </w:tc>
      </w:tr>
      <w:tr w:rsidR="00BE3367" w:rsidRPr="00BE3367" w:rsidTr="00BE3367">
        <w:trPr>
          <w:trHeight w:val="315"/>
        </w:trPr>
        <w:tc>
          <w:tcPr>
            <w:tcW w:w="855" w:type="pct"/>
            <w:vMerge/>
            <w:tcBorders>
              <w:top w:val="nil"/>
              <w:left w:val="single" w:sz="8" w:space="0" w:color="1F4E78"/>
              <w:bottom w:val="single" w:sz="8" w:space="0" w:color="1F4E78"/>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024" w:type="pct"/>
            <w:vMerge/>
            <w:tcBorders>
              <w:top w:val="nil"/>
              <w:left w:val="single" w:sz="8" w:space="0" w:color="1F4E78"/>
              <w:bottom w:val="single" w:sz="8" w:space="0" w:color="1F4E78"/>
              <w:right w:val="nil"/>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 Franck PATARD</w:t>
            </w:r>
          </w:p>
        </w:tc>
        <w:tc>
          <w:tcPr>
            <w:tcW w:w="1947" w:type="pct"/>
            <w:vMerge/>
            <w:tcBorders>
              <w:top w:val="nil"/>
              <w:left w:val="nil"/>
              <w:bottom w:val="single" w:sz="8" w:space="0" w:color="1F4E78"/>
              <w:right w:val="single" w:sz="8" w:space="0" w:color="1F4E78"/>
            </w:tcBorders>
            <w:vAlign w:val="center"/>
            <w:hideMark/>
          </w:tcPr>
          <w:p w:rsidR="00BE3367" w:rsidRPr="00BE3367" w:rsidRDefault="00BE3367" w:rsidP="00BE3367">
            <w:pPr>
              <w:spacing w:after="0" w:line="240" w:lineRule="auto"/>
              <w:rPr>
                <w:rFonts w:ascii="Calibri" w:eastAsia="Times New Roman" w:hAnsi="Calibri" w:cs="Calibri"/>
                <w:color w:val="000000"/>
                <w:lang w:eastAsia="fr-FR"/>
              </w:rPr>
            </w:pPr>
          </w:p>
        </w:tc>
      </w:tr>
      <w:tr w:rsidR="00BE3367" w:rsidRPr="00BE3367" w:rsidTr="00BE3367">
        <w:trPr>
          <w:trHeight w:val="615"/>
        </w:trPr>
        <w:tc>
          <w:tcPr>
            <w:tcW w:w="855" w:type="pct"/>
            <w:tcBorders>
              <w:top w:val="nil"/>
              <w:left w:val="single" w:sz="8" w:space="0" w:color="1F4E78"/>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Préfecture de la région Bretagne</w:t>
            </w:r>
          </w:p>
        </w:tc>
        <w:tc>
          <w:tcPr>
            <w:tcW w:w="1024" w:type="pct"/>
            <w:tcBorders>
              <w:top w:val="nil"/>
              <w:left w:val="nil"/>
              <w:bottom w:val="single" w:sz="8" w:space="0" w:color="1F4E78"/>
              <w:right w:val="nil"/>
            </w:tcBorders>
            <w:shd w:val="clear" w:color="auto" w:fill="auto"/>
            <w:vAlign w:val="center"/>
            <w:hideMark/>
          </w:tcPr>
          <w:p w:rsidR="00BE3367" w:rsidRPr="00BE3367" w:rsidRDefault="00BE3367" w:rsidP="00BE3367">
            <w:pPr>
              <w:spacing w:after="0" w:line="240" w:lineRule="auto"/>
              <w:jc w:val="center"/>
              <w:rPr>
                <w:rFonts w:ascii="Calibri" w:eastAsia="Times New Roman" w:hAnsi="Calibri" w:cs="Calibri"/>
                <w:color w:val="000000"/>
                <w:lang w:eastAsia="fr-FR"/>
              </w:rPr>
            </w:pPr>
            <w:r w:rsidRPr="00BE3367">
              <w:rPr>
                <w:rFonts w:ascii="Calibri" w:eastAsia="Times New Roman" w:hAnsi="Calibri" w:cs="Calibri"/>
                <w:color w:val="000000"/>
                <w:lang w:eastAsia="fr-FR"/>
              </w:rPr>
              <w:t>Secrétariat général pour les affaires régionales</w:t>
            </w:r>
          </w:p>
        </w:tc>
        <w:tc>
          <w:tcPr>
            <w:tcW w:w="1174" w:type="pct"/>
            <w:tcBorders>
              <w:top w:val="nil"/>
              <w:left w:val="nil"/>
              <w:bottom w:val="single" w:sz="8" w:space="0" w:color="1F4E78"/>
              <w:right w:val="nil"/>
            </w:tcBorders>
            <w:shd w:val="clear" w:color="000000" w:fill="DDEBF7"/>
            <w:noWrap/>
            <w:vAlign w:val="center"/>
            <w:hideMark/>
          </w:tcPr>
          <w:p w:rsidR="00BE3367" w:rsidRPr="00BE3367" w:rsidRDefault="00BE3367" w:rsidP="00BE3367">
            <w:pPr>
              <w:spacing w:after="0" w:line="240" w:lineRule="auto"/>
              <w:rPr>
                <w:rFonts w:ascii="Calibri" w:eastAsia="Times New Roman" w:hAnsi="Calibri" w:cs="Calibri"/>
                <w:b/>
                <w:bCs/>
                <w:color w:val="000000"/>
                <w:lang w:eastAsia="fr-FR"/>
              </w:rPr>
            </w:pPr>
            <w:r w:rsidRPr="00BE3367">
              <w:rPr>
                <w:rFonts w:ascii="Calibri" w:eastAsia="Times New Roman" w:hAnsi="Calibri" w:cs="Calibri"/>
                <w:b/>
                <w:bCs/>
                <w:color w:val="000000"/>
                <w:lang w:eastAsia="fr-FR"/>
              </w:rPr>
              <w:t>Mme Marie-Annick SAMAD</w:t>
            </w:r>
          </w:p>
        </w:tc>
        <w:tc>
          <w:tcPr>
            <w:tcW w:w="1947" w:type="pct"/>
            <w:tcBorders>
              <w:top w:val="nil"/>
              <w:left w:val="nil"/>
              <w:bottom w:val="single" w:sz="8" w:space="0" w:color="1F4E78"/>
              <w:right w:val="single" w:sz="8" w:space="0" w:color="1F4E78"/>
            </w:tcBorders>
            <w:shd w:val="clear" w:color="auto" w:fill="auto"/>
            <w:vAlign w:val="center"/>
            <w:hideMark/>
          </w:tcPr>
          <w:p w:rsidR="00BE3367" w:rsidRPr="00BE3367" w:rsidRDefault="00BE3367" w:rsidP="00BE3367">
            <w:pPr>
              <w:spacing w:after="0" w:line="240" w:lineRule="auto"/>
              <w:rPr>
                <w:rFonts w:ascii="Calibri" w:eastAsia="Times New Roman" w:hAnsi="Calibri" w:cs="Calibri"/>
                <w:color w:val="0563C1"/>
                <w:u w:val="single"/>
                <w:lang w:eastAsia="fr-FR"/>
              </w:rPr>
            </w:pPr>
            <w:hyperlink r:id="rId20" w:history="1">
              <w:r w:rsidRPr="00BE3367">
                <w:rPr>
                  <w:rFonts w:ascii="Calibri" w:eastAsia="Times New Roman" w:hAnsi="Calibri" w:cs="Calibri"/>
                  <w:color w:val="0563C1"/>
                  <w:u w:val="single"/>
                  <w:lang w:eastAsia="fr-FR"/>
                </w:rPr>
                <w:t>marie-annick.samad@bretagne.gouv.fr</w:t>
              </w:r>
            </w:hyperlink>
          </w:p>
        </w:tc>
      </w:tr>
    </w:tbl>
    <w:p w:rsidR="00BE3367" w:rsidRPr="00B934E0" w:rsidRDefault="00BE3367">
      <w:pPr>
        <w:rPr>
          <w:b/>
          <w:color w:val="FF0000"/>
        </w:rPr>
      </w:pPr>
    </w:p>
    <w:sectPr w:rsidR="00BE3367" w:rsidRPr="00B934E0" w:rsidSect="004B6D11">
      <w:pgSz w:w="11906" w:h="16838"/>
      <w:pgMar w:top="851" w:right="56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CD" w:rsidRDefault="00B221CD" w:rsidP="004B6D11">
      <w:pPr>
        <w:spacing w:after="0" w:line="240" w:lineRule="auto"/>
      </w:pPr>
      <w:r>
        <w:separator/>
      </w:r>
    </w:p>
  </w:endnote>
  <w:endnote w:type="continuationSeparator" w:id="0">
    <w:p w:rsidR="00B221CD" w:rsidRDefault="00B221CD" w:rsidP="004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CD" w:rsidRDefault="00B221CD" w:rsidP="004B6D11">
      <w:pPr>
        <w:spacing w:after="0" w:line="240" w:lineRule="auto"/>
      </w:pPr>
      <w:r>
        <w:separator/>
      </w:r>
    </w:p>
  </w:footnote>
  <w:footnote w:type="continuationSeparator" w:id="0">
    <w:p w:rsidR="00B221CD" w:rsidRDefault="00B221CD" w:rsidP="004B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5C"/>
    <w:rsid w:val="0047369F"/>
    <w:rsid w:val="004B6D11"/>
    <w:rsid w:val="007F2F33"/>
    <w:rsid w:val="00AD505C"/>
    <w:rsid w:val="00B221CD"/>
    <w:rsid w:val="00B934E0"/>
    <w:rsid w:val="00BE3367"/>
    <w:rsid w:val="00C50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F1FD"/>
  <w15:chartTrackingRefBased/>
  <w15:docId w15:val="{AEE0DCE7-78AF-48FD-94AD-ED0E10A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33"/>
  </w:style>
  <w:style w:type="paragraph" w:styleId="Titre2">
    <w:name w:val="heading 2"/>
    <w:basedOn w:val="Normal"/>
    <w:link w:val="Titre2Car"/>
    <w:uiPriority w:val="9"/>
    <w:qFormat/>
    <w:rsid w:val="007F2F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juridiques">
    <w:name w:val="Titres juridiques"/>
    <w:basedOn w:val="Normal"/>
    <w:qFormat/>
    <w:rsid w:val="007F2F33"/>
    <w:pPr>
      <w:autoSpaceDE w:val="0"/>
      <w:autoSpaceDN w:val="0"/>
      <w:adjustRightInd w:val="0"/>
      <w:spacing w:after="0" w:line="240" w:lineRule="auto"/>
    </w:pPr>
    <w:rPr>
      <w:b/>
      <w:color w:val="31849B" w:themeColor="accent5" w:themeShade="BF"/>
      <w:sz w:val="24"/>
      <w:u w:val="single"/>
    </w:rPr>
  </w:style>
  <w:style w:type="character" w:customStyle="1" w:styleId="Titre2Car">
    <w:name w:val="Titre 2 Car"/>
    <w:basedOn w:val="Policepardfaut"/>
    <w:link w:val="Titre2"/>
    <w:uiPriority w:val="9"/>
    <w:rsid w:val="007F2F33"/>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7F2F33"/>
    <w:pPr>
      <w:ind w:left="720"/>
      <w:contextualSpacing/>
    </w:pPr>
  </w:style>
  <w:style w:type="paragraph" w:styleId="NormalWeb">
    <w:name w:val="Normal (Web)"/>
    <w:basedOn w:val="Normal"/>
    <w:uiPriority w:val="99"/>
    <w:semiHidden/>
    <w:unhideWhenUsed/>
    <w:rsid w:val="00AD50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B6D11"/>
    <w:pPr>
      <w:tabs>
        <w:tab w:val="center" w:pos="4536"/>
        <w:tab w:val="right" w:pos="9072"/>
      </w:tabs>
      <w:spacing w:after="0" w:line="240" w:lineRule="auto"/>
    </w:pPr>
  </w:style>
  <w:style w:type="character" w:customStyle="1" w:styleId="En-tteCar">
    <w:name w:val="En-tête Car"/>
    <w:basedOn w:val="Policepardfaut"/>
    <w:link w:val="En-tte"/>
    <w:uiPriority w:val="99"/>
    <w:rsid w:val="004B6D11"/>
  </w:style>
  <w:style w:type="paragraph" w:styleId="Pieddepage">
    <w:name w:val="footer"/>
    <w:basedOn w:val="Normal"/>
    <w:link w:val="PieddepageCar"/>
    <w:uiPriority w:val="99"/>
    <w:unhideWhenUsed/>
    <w:rsid w:val="004B6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D11"/>
  </w:style>
  <w:style w:type="character" w:styleId="Lienhypertexte">
    <w:name w:val="Hyperlink"/>
    <w:basedOn w:val="Policepardfaut"/>
    <w:uiPriority w:val="99"/>
    <w:semiHidden/>
    <w:unhideWhenUsed/>
    <w:rsid w:val="00BE33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220">
      <w:bodyDiv w:val="1"/>
      <w:marLeft w:val="0"/>
      <w:marRight w:val="0"/>
      <w:marTop w:val="0"/>
      <w:marBottom w:val="0"/>
      <w:divBdr>
        <w:top w:val="none" w:sz="0" w:space="0" w:color="auto"/>
        <w:left w:val="none" w:sz="0" w:space="0" w:color="auto"/>
        <w:bottom w:val="none" w:sz="0" w:space="0" w:color="auto"/>
        <w:right w:val="none" w:sz="0" w:space="0" w:color="auto"/>
      </w:divBdr>
      <w:divsChild>
        <w:div w:id="2135513409">
          <w:marLeft w:val="0"/>
          <w:marRight w:val="0"/>
          <w:marTop w:val="0"/>
          <w:marBottom w:val="0"/>
          <w:divBdr>
            <w:top w:val="none" w:sz="0" w:space="0" w:color="auto"/>
            <w:left w:val="none" w:sz="0" w:space="0" w:color="auto"/>
            <w:bottom w:val="none" w:sz="0" w:space="0" w:color="auto"/>
            <w:right w:val="none" w:sz="0" w:space="0" w:color="auto"/>
          </w:divBdr>
        </w:div>
        <w:div w:id="1545749629">
          <w:marLeft w:val="0"/>
          <w:marRight w:val="0"/>
          <w:marTop w:val="0"/>
          <w:marBottom w:val="0"/>
          <w:divBdr>
            <w:top w:val="none" w:sz="0" w:space="0" w:color="auto"/>
            <w:left w:val="none" w:sz="0" w:space="0" w:color="auto"/>
            <w:bottom w:val="none" w:sz="0" w:space="0" w:color="auto"/>
            <w:right w:val="none" w:sz="0" w:space="0" w:color="auto"/>
          </w:divBdr>
        </w:div>
      </w:divsChild>
    </w:div>
    <w:div w:id="714551348">
      <w:bodyDiv w:val="1"/>
      <w:marLeft w:val="0"/>
      <w:marRight w:val="0"/>
      <w:marTop w:val="0"/>
      <w:marBottom w:val="0"/>
      <w:divBdr>
        <w:top w:val="none" w:sz="0" w:space="0" w:color="auto"/>
        <w:left w:val="none" w:sz="0" w:space="0" w:color="auto"/>
        <w:bottom w:val="none" w:sz="0" w:space="0" w:color="auto"/>
        <w:right w:val="none" w:sz="0" w:space="0" w:color="auto"/>
      </w:divBdr>
    </w:div>
    <w:div w:id="21199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laure@dreets.gouv.fr" TargetMode="External"/><Relationship Id="rId13" Type="http://schemas.openxmlformats.org/officeDocument/2006/relationships/hyperlink" Target="mailto:veronique.meyer@ac-rennes.fr" TargetMode="External"/><Relationship Id="rId18" Type="http://schemas.openxmlformats.org/officeDocument/2006/relationships/hyperlink" Target="mailto:veronique.gaubert@ars.sante.f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geraldine.blanchet-clisson@dreets.gouv.fr" TargetMode="External"/><Relationship Id="rId12" Type="http://schemas.openxmlformats.org/officeDocument/2006/relationships/hyperlink" Target="mailto:pierre.le-grill@ac-rennes.fr" TargetMode="External"/><Relationship Id="rId17" Type="http://schemas.openxmlformats.org/officeDocument/2006/relationships/hyperlink" Target="mailto:anne-sophie.sachet@agriculture.gouv.fr" TargetMode="External"/><Relationship Id="rId2" Type="http://schemas.openxmlformats.org/officeDocument/2006/relationships/settings" Target="settings.xml"/><Relationship Id="rId16" Type="http://schemas.openxmlformats.org/officeDocument/2006/relationships/hyperlink" Target="mailto:emmanuelle.degorce@agriculture.gouv.fr" TargetMode="External"/><Relationship Id="rId20" Type="http://schemas.openxmlformats.org/officeDocument/2006/relationships/hyperlink" Target="mailto:marie-annick.samad@bretagne.gouv.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sabelle.Coullon@ac-rennes.fr" TargetMode="External"/><Relationship Id="rId5" Type="http://schemas.openxmlformats.org/officeDocument/2006/relationships/endnotes" Target="endnotes.xml"/><Relationship Id="rId15" Type="http://schemas.openxmlformats.org/officeDocument/2006/relationships/hyperlink" Target="mailto:nadine.kerleau@culture.gouv.fr" TargetMode="External"/><Relationship Id="rId10" Type="http://schemas.openxmlformats.org/officeDocument/2006/relationships/hyperlink" Target="mailto:ce.desup@ac-rennes.fr" TargetMode="External"/><Relationship Id="rId19" Type="http://schemas.openxmlformats.org/officeDocument/2006/relationships/hyperlink" Target="mailto:laure.compain@ars.sante.fr" TargetMode="External"/><Relationship Id="rId4" Type="http://schemas.openxmlformats.org/officeDocument/2006/relationships/footnotes" Target="footnotes.xml"/><Relationship Id="rId9" Type="http://schemas.openxmlformats.org/officeDocument/2006/relationships/hyperlink" Target="mailto:Herve.Plestan@ac-rennes.fr" TargetMode="External"/><Relationship Id="rId14" Type="http://schemas.openxmlformats.org/officeDocument/2006/relationships/hyperlink" Target="mailto:Isabelle.Chevalier@developpement-durable.gou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1881</Words>
  <Characters>10346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BLANCHET-CLISSON, Geraldine (DREETS-BRET)</dc:creator>
  <cp:keywords/>
  <dc:description/>
  <cp:lastModifiedBy>PERRIN Sabine (DR-BRET)</cp:lastModifiedBy>
  <cp:revision>3</cp:revision>
  <dcterms:created xsi:type="dcterms:W3CDTF">2022-10-19T12:48:00Z</dcterms:created>
  <dcterms:modified xsi:type="dcterms:W3CDTF">2022-10-19T13:16:00Z</dcterms:modified>
</cp:coreProperties>
</file>